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F78" w:rsidRDefault="00BF2F78" w:rsidP="00BF2F78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Aktywizacja zawodowa repatriantów</w:t>
      </w:r>
    </w:p>
    <w:p w:rsidR="00BF2F78" w:rsidRDefault="00BF2F78" w:rsidP="00D43BD2">
      <w:pPr>
        <w:shd w:val="clear" w:color="auto" w:fill="FFFFFF"/>
        <w:spacing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9E7C7A" w:rsidRPr="009E7C7A" w:rsidRDefault="00FC5475" w:rsidP="00D43BD2">
      <w:pPr>
        <w:shd w:val="clear" w:color="auto" w:fill="FFFFFF"/>
        <w:spacing w:line="36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CD79E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</w:t>
      </w:r>
      <w:r w:rsidR="009E7C7A" w:rsidRPr="009E7C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epatriantowi</w:t>
      </w:r>
      <w:r w:rsidR="00660DF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="009E7C7A" w:rsidRPr="009E7C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który nie ma możliwości samodzielnego podjęcia pracy</w:t>
      </w:r>
      <w:r w:rsidR="009E7C7A" w:rsidRPr="009E7C7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, </w:t>
      </w:r>
      <w:r w:rsidR="009E7C7A" w:rsidRPr="009E7C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Starosta właściwy ze względu na miejsce zamieszkania</w:t>
      </w:r>
      <w:r w:rsidR="00660DF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</w:t>
      </w:r>
      <w:r w:rsidR="009E7C7A" w:rsidRPr="009E7C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może zapewnić aktywizację zawodową poprzez</w:t>
      </w:r>
      <w:r w:rsidR="009E7C7A" w:rsidRPr="009E7C7A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:</w:t>
      </w:r>
    </w:p>
    <w:p w:rsidR="009E7C7A" w:rsidRPr="00D43BD2" w:rsidRDefault="009E7C7A" w:rsidP="00D43BD2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43BD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zwrot części kosztów poniesionych przez repatrianta na podnoszenie kwalifikacji zawodowych</w:t>
      </w:r>
      <w:r w:rsidR="0001354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  <w:bookmarkStart w:id="0" w:name="_GoBack"/>
      <w:bookmarkEnd w:id="0"/>
    </w:p>
    <w:p w:rsidR="009E7C7A" w:rsidRPr="00BF2F78" w:rsidRDefault="009E7C7A" w:rsidP="00D43BD2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0" w:hanging="357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F2F7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zwrot części kosztów poniesionych przez pracodawcę</w:t>
      </w:r>
      <w:r w:rsidRPr="00BF2F7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na: </w:t>
      </w:r>
    </w:p>
    <w:p w:rsidR="009E7C7A" w:rsidRPr="00D43BD2" w:rsidRDefault="009E7C7A" w:rsidP="00D43BD2">
      <w:pPr>
        <w:pStyle w:val="Bezodstpw"/>
        <w:numPr>
          <w:ilvl w:val="0"/>
          <w:numId w:val="3"/>
        </w:numPr>
        <w:spacing w:line="360" w:lineRule="auto"/>
        <w:ind w:left="0" w:hanging="357"/>
        <w:rPr>
          <w:rFonts w:ascii="Arial" w:hAnsi="Arial" w:cs="Arial"/>
          <w:sz w:val="24"/>
          <w:szCs w:val="24"/>
          <w:lang w:eastAsia="pl-PL"/>
        </w:rPr>
      </w:pPr>
      <w:r w:rsidRPr="00D43BD2">
        <w:rPr>
          <w:rFonts w:ascii="Arial" w:hAnsi="Arial" w:cs="Arial"/>
          <w:sz w:val="24"/>
          <w:szCs w:val="24"/>
          <w:lang w:eastAsia="pl-PL"/>
        </w:rPr>
        <w:t>utworzenia stanowiska pracy,</w:t>
      </w:r>
    </w:p>
    <w:p w:rsidR="009E7C7A" w:rsidRPr="00D43BD2" w:rsidRDefault="009E7C7A" w:rsidP="00D43BD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43BD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przeszkolenia repatrianta</w:t>
      </w:r>
      <w:r w:rsidR="0001354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</w:p>
    <w:p w:rsidR="00A23681" w:rsidRDefault="009E7C7A" w:rsidP="000765BC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43BD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wynagrodzenia, nagrody i składki na ubezpieczenie społeczne.</w:t>
      </w:r>
    </w:p>
    <w:p w:rsidR="00977A36" w:rsidRPr="000765BC" w:rsidRDefault="00977A36" w:rsidP="00977A36">
      <w:pPr>
        <w:pStyle w:val="Akapitzlist"/>
        <w:shd w:val="clear" w:color="auto" w:fill="FFFFFF"/>
        <w:spacing w:line="36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9E7C7A" w:rsidRPr="009E7C7A" w:rsidRDefault="009E7C7A" w:rsidP="00F0235F">
      <w:pPr>
        <w:shd w:val="clear" w:color="auto" w:fill="FFFFFF"/>
        <w:spacing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E7C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Łączna kwota zwrotu kosztów poniesionych przez pracodawcę na aktywizację zawodową we wszystkich formach  nie może przekroczyć </w:t>
      </w:r>
      <w:r w:rsidRPr="009E7C7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dwunastokrotnego przeciętnego miesięcznego wynagrodzenia</w:t>
      </w:r>
      <w:r w:rsidRPr="009E7C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9E7C7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 kwartale poprzedzającym dzień zawarcia  pierwszej z umów</w:t>
      </w:r>
      <w:r w:rsidRPr="009E7C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na  przeszkolenie repatrianta, wynagrodzenie, nagrody i</w:t>
      </w:r>
      <w:r w:rsidR="00F0235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Pr="009E7C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składki na ubezpieczenie społeczne oraz utworzenie stanowiska pracy.</w:t>
      </w:r>
    </w:p>
    <w:p w:rsidR="009E7C7A" w:rsidRPr="009E7C7A" w:rsidRDefault="009E7C7A" w:rsidP="009E7C7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E7C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Podstawę zwrotu kosztów stanowi umowa zawarta ze starostą.</w:t>
      </w:r>
    </w:p>
    <w:p w:rsidR="009E7C7A" w:rsidRPr="009E7C7A" w:rsidRDefault="009E7C7A" w:rsidP="009E7C7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E7C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Każda z form aktywizacji zawodowej może być zastosowana </w:t>
      </w:r>
      <w:r w:rsidRPr="009E7C7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jeden raz.</w:t>
      </w:r>
    </w:p>
    <w:p w:rsidR="009E7C7A" w:rsidRPr="009E7C7A" w:rsidRDefault="009E7C7A" w:rsidP="009E7C7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E7C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Zwrotu kosztów poniesionych na aktywizację zawodową można dokonać w okresie nie dłuższym niż 5 lat od dnia nabycia przez repatrianta obywatelstwa polskiego.</w:t>
      </w:r>
    </w:p>
    <w:p w:rsidR="009E7C7A" w:rsidRPr="009E7C7A" w:rsidRDefault="009E7C7A" w:rsidP="009E7C7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E7C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Formy aktywizacji zawodowej są finansowane w formie dotacji celowej ze środków wyodrębnionych na te zadania w budżetach wojewodów.</w:t>
      </w:r>
    </w:p>
    <w:p w:rsidR="00694E0F" w:rsidRDefault="00694E0F"/>
    <w:sectPr w:rsidR="0069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C5FD6"/>
    <w:multiLevelType w:val="hybridMultilevel"/>
    <w:tmpl w:val="0652E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349EB"/>
    <w:multiLevelType w:val="multilevel"/>
    <w:tmpl w:val="ECFC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94456E"/>
    <w:multiLevelType w:val="hybridMultilevel"/>
    <w:tmpl w:val="AB80F6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7A"/>
    <w:rsid w:val="00013544"/>
    <w:rsid w:val="000765BC"/>
    <w:rsid w:val="00101B5D"/>
    <w:rsid w:val="002D62BC"/>
    <w:rsid w:val="002F2337"/>
    <w:rsid w:val="00320503"/>
    <w:rsid w:val="00660DF7"/>
    <w:rsid w:val="00694E0F"/>
    <w:rsid w:val="00765B8D"/>
    <w:rsid w:val="008F66B5"/>
    <w:rsid w:val="00977A36"/>
    <w:rsid w:val="009E7C7A"/>
    <w:rsid w:val="00A23681"/>
    <w:rsid w:val="00AC24F5"/>
    <w:rsid w:val="00BF2F78"/>
    <w:rsid w:val="00CD79ED"/>
    <w:rsid w:val="00D43BD2"/>
    <w:rsid w:val="00EA23BF"/>
    <w:rsid w:val="00F0235F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5D75"/>
  <w15:chartTrackingRefBased/>
  <w15:docId w15:val="{29730B1C-FF72-4E47-B764-3E48658C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E7C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43BD2"/>
    <w:pPr>
      <w:ind w:left="720"/>
      <w:contextualSpacing/>
    </w:pPr>
  </w:style>
  <w:style w:type="paragraph" w:styleId="Bezodstpw">
    <w:name w:val="No Spacing"/>
    <w:uiPriority w:val="1"/>
    <w:qFormat/>
    <w:rsid w:val="00D43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0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4403">
                  <w:marLeft w:val="0"/>
                  <w:marRight w:val="-30"/>
                  <w:marTop w:val="0"/>
                  <w:marBottom w:val="150"/>
                  <w:divBdr>
                    <w:top w:val="single" w:sz="6" w:space="8" w:color="C3C3C3"/>
                    <w:left w:val="single" w:sz="6" w:space="11" w:color="C3C3C3"/>
                    <w:bottom w:val="single" w:sz="6" w:space="8" w:color="C3C3C3"/>
                    <w:right w:val="single" w:sz="6" w:space="15" w:color="C3C3C3"/>
                  </w:divBdr>
                </w:div>
              </w:divsChild>
            </w:div>
          </w:divsChild>
        </w:div>
      </w:divsChild>
    </w:div>
    <w:div w:id="1009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1781">
                  <w:marLeft w:val="0"/>
                  <w:marRight w:val="-30"/>
                  <w:marTop w:val="0"/>
                  <w:marBottom w:val="150"/>
                  <w:divBdr>
                    <w:top w:val="single" w:sz="6" w:space="8" w:color="C3C3C3"/>
                    <w:left w:val="single" w:sz="6" w:space="11" w:color="C3C3C3"/>
                    <w:bottom w:val="single" w:sz="6" w:space="8" w:color="C3C3C3"/>
                    <w:right w:val="single" w:sz="6" w:space="15" w:color="C3C3C3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Bartosik</dc:creator>
  <cp:keywords/>
  <dc:description/>
  <cp:lastModifiedBy>Iwona Bartosik</cp:lastModifiedBy>
  <cp:revision>3</cp:revision>
  <cp:lastPrinted>2020-02-21T09:44:00Z</cp:lastPrinted>
  <dcterms:created xsi:type="dcterms:W3CDTF">2020-02-20T10:57:00Z</dcterms:created>
  <dcterms:modified xsi:type="dcterms:W3CDTF">2020-02-21T09:45:00Z</dcterms:modified>
</cp:coreProperties>
</file>