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35" w:rsidRPr="0097525D" w:rsidRDefault="005D3035" w:rsidP="005D3035">
      <w:pPr>
        <w:ind w:firstLine="6804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97525D">
        <w:rPr>
          <w:rFonts w:ascii="Arial" w:hAnsi="Arial" w:cs="Arial"/>
          <w:color w:val="000000" w:themeColor="text1"/>
          <w:sz w:val="16"/>
          <w:szCs w:val="16"/>
        </w:rPr>
        <w:t>Załącznik Nr 1</w:t>
      </w:r>
    </w:p>
    <w:p w:rsidR="005D3035" w:rsidRPr="0097525D" w:rsidRDefault="005D3035" w:rsidP="005D3035">
      <w:pPr>
        <w:ind w:firstLine="6804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97525D">
        <w:rPr>
          <w:rFonts w:ascii="Arial" w:hAnsi="Arial" w:cs="Arial"/>
          <w:color w:val="000000" w:themeColor="text1"/>
          <w:sz w:val="16"/>
          <w:szCs w:val="16"/>
        </w:rPr>
        <w:t xml:space="preserve">do Zarządzenia Nr </w:t>
      </w:r>
      <w:r w:rsidR="0097525D" w:rsidRPr="0097525D">
        <w:rPr>
          <w:rFonts w:ascii="Arial" w:hAnsi="Arial" w:cs="Arial"/>
          <w:color w:val="000000" w:themeColor="text1"/>
          <w:sz w:val="16"/>
          <w:szCs w:val="16"/>
        </w:rPr>
        <w:t>5/2020</w:t>
      </w:r>
      <w:r w:rsidRPr="0097525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D3035" w:rsidRPr="0097525D" w:rsidRDefault="005D3035" w:rsidP="005D3035">
      <w:pPr>
        <w:ind w:firstLine="6804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97525D">
        <w:rPr>
          <w:rFonts w:ascii="Arial" w:hAnsi="Arial" w:cs="Arial"/>
          <w:color w:val="000000" w:themeColor="text1"/>
          <w:sz w:val="16"/>
          <w:szCs w:val="16"/>
        </w:rPr>
        <w:t>Dyrektora Powiatowego Urzędu Pracy dla Powiatu Warszawskiego Zachodniego</w:t>
      </w:r>
    </w:p>
    <w:p w:rsidR="005D3035" w:rsidRPr="0097525D" w:rsidRDefault="005D3035" w:rsidP="005D3035">
      <w:pPr>
        <w:ind w:firstLine="6804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97525D">
        <w:rPr>
          <w:rFonts w:ascii="Arial" w:hAnsi="Arial" w:cs="Arial"/>
          <w:color w:val="000000" w:themeColor="text1"/>
          <w:sz w:val="16"/>
          <w:szCs w:val="16"/>
        </w:rPr>
        <w:t>z dnia 2</w:t>
      </w:r>
      <w:r w:rsidR="00AB41DA">
        <w:rPr>
          <w:rFonts w:ascii="Arial" w:hAnsi="Arial" w:cs="Arial"/>
          <w:color w:val="000000" w:themeColor="text1"/>
          <w:sz w:val="16"/>
          <w:szCs w:val="16"/>
        </w:rPr>
        <w:t>5</w:t>
      </w:r>
      <w:r w:rsidRPr="0097525D">
        <w:rPr>
          <w:rFonts w:ascii="Arial" w:hAnsi="Arial" w:cs="Arial"/>
          <w:color w:val="000000" w:themeColor="text1"/>
          <w:sz w:val="16"/>
          <w:szCs w:val="16"/>
        </w:rPr>
        <w:t xml:space="preserve"> lutego 2020 r.</w:t>
      </w:r>
    </w:p>
    <w:p w:rsidR="006C4541" w:rsidRDefault="006C4541" w:rsidP="008C1864">
      <w:pPr>
        <w:shd w:val="clear" w:color="auto" w:fill="FFFFFF"/>
        <w:jc w:val="center"/>
        <w:outlineLvl w:val="1"/>
        <w:rPr>
          <w:rFonts w:ascii="Arial" w:hAnsi="Arial" w:cs="Arial"/>
          <w:b/>
          <w:bCs/>
          <w:color w:val="424342"/>
          <w:sz w:val="22"/>
          <w:szCs w:val="22"/>
        </w:rPr>
      </w:pPr>
    </w:p>
    <w:p w:rsidR="006C4541" w:rsidRDefault="006C4541" w:rsidP="008C1864">
      <w:pPr>
        <w:shd w:val="clear" w:color="auto" w:fill="FFFFFF"/>
        <w:jc w:val="center"/>
        <w:outlineLvl w:val="1"/>
        <w:rPr>
          <w:rFonts w:ascii="Arial" w:hAnsi="Arial" w:cs="Arial"/>
          <w:b/>
          <w:bCs/>
          <w:color w:val="424342"/>
          <w:sz w:val="22"/>
          <w:szCs w:val="22"/>
        </w:rPr>
      </w:pPr>
    </w:p>
    <w:p w:rsidR="008C1864" w:rsidRPr="008C1864" w:rsidRDefault="008C1864" w:rsidP="00BE111E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color w:val="424342"/>
          <w:sz w:val="22"/>
          <w:szCs w:val="22"/>
        </w:rPr>
      </w:pPr>
      <w:r w:rsidRPr="008C1864">
        <w:rPr>
          <w:rFonts w:ascii="Arial" w:hAnsi="Arial" w:cs="Arial"/>
          <w:b/>
          <w:bCs/>
          <w:color w:val="424342"/>
          <w:sz w:val="22"/>
          <w:szCs w:val="22"/>
        </w:rPr>
        <w:t>ZASADY</w:t>
      </w:r>
    </w:p>
    <w:p w:rsidR="004A4AC0" w:rsidRDefault="008C1864" w:rsidP="00BE111E">
      <w:pPr>
        <w:shd w:val="clear" w:color="auto" w:fill="FFFFFF"/>
        <w:spacing w:line="360" w:lineRule="auto"/>
        <w:outlineLvl w:val="1"/>
        <w:rPr>
          <w:rFonts w:ascii="Arial" w:hAnsi="Arial" w:cs="Arial"/>
          <w:b/>
          <w:bCs/>
          <w:color w:val="424342"/>
          <w:sz w:val="22"/>
          <w:szCs w:val="22"/>
        </w:rPr>
      </w:pPr>
      <w:bookmarkStart w:id="0" w:name="_Hlk33442591"/>
      <w:r w:rsidRPr="008C1864">
        <w:rPr>
          <w:rFonts w:ascii="Arial" w:hAnsi="Arial" w:cs="Arial"/>
          <w:b/>
          <w:bCs/>
          <w:color w:val="424342"/>
          <w:sz w:val="22"/>
          <w:szCs w:val="22"/>
        </w:rPr>
        <w:t xml:space="preserve">przyznawania </w:t>
      </w:r>
      <w:r w:rsidRPr="00184DFD">
        <w:rPr>
          <w:rFonts w:ascii="Arial" w:hAnsi="Arial" w:cs="Arial"/>
          <w:b/>
          <w:bCs/>
          <w:color w:val="424342"/>
          <w:sz w:val="22"/>
          <w:szCs w:val="22"/>
        </w:rPr>
        <w:t xml:space="preserve">dofinansowania </w:t>
      </w:r>
      <w:r w:rsidR="00DD0BB6">
        <w:rPr>
          <w:rFonts w:ascii="Arial" w:hAnsi="Arial" w:cs="Arial"/>
          <w:b/>
          <w:bCs/>
          <w:color w:val="424342"/>
          <w:sz w:val="22"/>
          <w:szCs w:val="22"/>
        </w:rPr>
        <w:t xml:space="preserve">kosztów </w:t>
      </w:r>
      <w:r w:rsidR="00184DFD" w:rsidRPr="00184DFD">
        <w:rPr>
          <w:rFonts w:ascii="Arial" w:hAnsi="Arial" w:cs="Arial"/>
          <w:b/>
          <w:bCs/>
          <w:color w:val="424342"/>
          <w:sz w:val="22"/>
          <w:szCs w:val="22"/>
        </w:rPr>
        <w:t>wynagrodzenia</w:t>
      </w:r>
      <w:r w:rsidR="00452277">
        <w:rPr>
          <w:rFonts w:ascii="Arial" w:hAnsi="Arial" w:cs="Arial"/>
          <w:b/>
          <w:bCs/>
          <w:color w:val="424342"/>
          <w:sz w:val="22"/>
          <w:szCs w:val="22"/>
        </w:rPr>
        <w:t xml:space="preserve">, </w:t>
      </w:r>
      <w:r w:rsidR="001B1FF0">
        <w:rPr>
          <w:rFonts w:ascii="Arial" w:hAnsi="Arial" w:cs="Arial"/>
          <w:b/>
          <w:bCs/>
          <w:color w:val="424342"/>
          <w:sz w:val="22"/>
          <w:szCs w:val="22"/>
        </w:rPr>
        <w:t xml:space="preserve">nagród oraz składek na ubezpieczenia społeczne </w:t>
      </w:r>
      <w:r w:rsidR="00184DFD" w:rsidRPr="00184DFD">
        <w:rPr>
          <w:rFonts w:ascii="Arial" w:hAnsi="Arial" w:cs="Arial"/>
          <w:b/>
          <w:bCs/>
          <w:color w:val="424342"/>
          <w:sz w:val="22"/>
          <w:szCs w:val="22"/>
        </w:rPr>
        <w:t>za zatrudnienie repatrianta</w:t>
      </w:r>
      <w:r w:rsidRPr="008C1864">
        <w:rPr>
          <w:rFonts w:ascii="Arial" w:hAnsi="Arial" w:cs="Arial"/>
          <w:b/>
          <w:bCs/>
          <w:color w:val="424342"/>
          <w:sz w:val="22"/>
          <w:szCs w:val="22"/>
        </w:rPr>
        <w:t xml:space="preserve"> ze środków dotacji celowej w</w:t>
      </w:r>
      <w:r w:rsidR="00184DFD" w:rsidRPr="00184DFD">
        <w:rPr>
          <w:rFonts w:ascii="Arial" w:hAnsi="Arial" w:cs="Arial"/>
          <w:b/>
          <w:bCs/>
          <w:color w:val="424342"/>
          <w:sz w:val="22"/>
          <w:szCs w:val="22"/>
        </w:rPr>
        <w:t> </w:t>
      </w:r>
      <w:r w:rsidRPr="008C1864">
        <w:rPr>
          <w:rFonts w:ascii="Arial" w:hAnsi="Arial" w:cs="Arial"/>
          <w:b/>
          <w:bCs/>
          <w:color w:val="424342"/>
          <w:sz w:val="22"/>
          <w:szCs w:val="22"/>
        </w:rPr>
        <w:t>Powiatowym Urzędzie Pracy</w:t>
      </w:r>
    </w:p>
    <w:p w:rsidR="008C1864" w:rsidRPr="008C1864" w:rsidRDefault="008C1864" w:rsidP="00BE111E">
      <w:pPr>
        <w:shd w:val="clear" w:color="auto" w:fill="FFFFFF"/>
        <w:spacing w:line="360" w:lineRule="auto"/>
        <w:outlineLvl w:val="1"/>
        <w:rPr>
          <w:rFonts w:ascii="Arial" w:hAnsi="Arial" w:cs="Arial"/>
          <w:b/>
          <w:bCs/>
          <w:color w:val="424342"/>
          <w:sz w:val="22"/>
          <w:szCs w:val="22"/>
        </w:rPr>
      </w:pPr>
      <w:r w:rsidRPr="008C1864">
        <w:rPr>
          <w:rFonts w:ascii="Arial" w:hAnsi="Arial" w:cs="Arial"/>
          <w:b/>
          <w:bCs/>
          <w:color w:val="424342"/>
          <w:sz w:val="22"/>
          <w:szCs w:val="22"/>
        </w:rPr>
        <w:t xml:space="preserve"> dla Powiatu Warszawskiego Zachodniego</w:t>
      </w:r>
    </w:p>
    <w:bookmarkEnd w:id="0"/>
    <w:p w:rsidR="008C1864" w:rsidRPr="008C1864" w:rsidRDefault="008C1864" w:rsidP="008C1864">
      <w:pPr>
        <w:shd w:val="clear" w:color="auto" w:fill="FFFFFF"/>
        <w:spacing w:line="360" w:lineRule="auto"/>
        <w:outlineLvl w:val="1"/>
        <w:rPr>
          <w:rFonts w:ascii="Arial" w:hAnsi="Arial" w:cs="Arial"/>
          <w:b/>
          <w:bCs/>
          <w:color w:val="424342"/>
          <w:sz w:val="22"/>
          <w:szCs w:val="22"/>
        </w:rPr>
      </w:pPr>
    </w:p>
    <w:p w:rsidR="005E0BA0" w:rsidRPr="00CC7370" w:rsidRDefault="005E0BA0" w:rsidP="005E0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7370">
        <w:rPr>
          <w:rFonts w:ascii="Arial" w:hAnsi="Arial" w:cs="Arial"/>
          <w:b/>
          <w:bCs/>
          <w:color w:val="000000" w:themeColor="text1"/>
          <w:sz w:val="22"/>
          <w:szCs w:val="22"/>
        </w:rPr>
        <w:t>ROZDZIAŁ I</w:t>
      </w:r>
    </w:p>
    <w:p w:rsidR="005E0BA0" w:rsidRPr="00CC7370" w:rsidRDefault="005E0BA0" w:rsidP="00184DFD">
      <w:pPr>
        <w:spacing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CC737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ZASADY OGÓLNE</w:t>
      </w:r>
    </w:p>
    <w:p w:rsidR="00184DFD" w:rsidRPr="00AC0D37" w:rsidRDefault="00184DFD" w:rsidP="00184DFD">
      <w:pPr>
        <w:spacing w:line="360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AC0D37">
        <w:rPr>
          <w:rFonts w:ascii="Arial" w:eastAsia="Calibri" w:hAnsi="Arial" w:cs="Arial"/>
          <w:b/>
          <w:color w:val="000000"/>
          <w:lang w:eastAsia="en-US"/>
        </w:rPr>
        <w:t>§ 1</w:t>
      </w:r>
    </w:p>
    <w:p w:rsidR="00184DFD" w:rsidRPr="0097525D" w:rsidRDefault="00184DFD" w:rsidP="00434A77">
      <w:pPr>
        <w:spacing w:line="360" w:lineRule="auto"/>
        <w:ind w:left="357" w:hanging="357"/>
        <w:rPr>
          <w:rFonts w:ascii="Arial" w:eastAsia="Calibri" w:hAnsi="Arial" w:cs="Arial"/>
          <w:color w:val="000000" w:themeColor="text1"/>
          <w:lang w:eastAsia="en-US"/>
        </w:rPr>
      </w:pPr>
      <w:bookmarkStart w:id="1" w:name="_Hlk33442541"/>
      <w:r w:rsidRPr="0097525D">
        <w:rPr>
          <w:rFonts w:ascii="Arial" w:eastAsia="Calibri" w:hAnsi="Arial" w:cs="Arial"/>
          <w:color w:val="000000" w:themeColor="text1"/>
          <w:lang w:eastAsia="en-US"/>
        </w:rPr>
        <w:t xml:space="preserve">Niniejsze zasady opracowane zostały na podstawie: </w:t>
      </w:r>
    </w:p>
    <w:p w:rsidR="00184DFD" w:rsidRPr="0097525D" w:rsidRDefault="00184DFD" w:rsidP="00434A77">
      <w:pPr>
        <w:numPr>
          <w:ilvl w:val="0"/>
          <w:numId w:val="11"/>
        </w:numPr>
        <w:spacing w:line="360" w:lineRule="auto"/>
        <w:ind w:left="357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Ustawy z dnia 9 listopada 2000 r. o repatriacji (Dz.U. 2019 r. poz. 1472)</w:t>
      </w:r>
    </w:p>
    <w:p w:rsidR="00184DFD" w:rsidRPr="0097525D" w:rsidRDefault="00184DFD" w:rsidP="00434A77">
      <w:pPr>
        <w:numPr>
          <w:ilvl w:val="0"/>
          <w:numId w:val="11"/>
        </w:numPr>
        <w:spacing w:line="360" w:lineRule="auto"/>
        <w:ind w:left="357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</w:rPr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97525D">
        <w:rPr>
          <w:rFonts w:ascii="Arial" w:eastAsia="Calibri" w:hAnsi="Arial" w:cs="Arial"/>
          <w:color w:val="000000" w:themeColor="text1"/>
        </w:rPr>
        <w:t>minimis</w:t>
      </w:r>
      <w:proofErr w:type="spellEnd"/>
      <w:r w:rsidRPr="0097525D">
        <w:rPr>
          <w:rFonts w:ascii="Arial" w:eastAsia="Calibri" w:hAnsi="Arial" w:cs="Arial"/>
          <w:color w:val="000000" w:themeColor="text1"/>
        </w:rPr>
        <w:t xml:space="preserve"> (Dz. Urz. UE L 352 z 24.12.2013,);</w:t>
      </w:r>
    </w:p>
    <w:p w:rsidR="00184DFD" w:rsidRPr="0097525D" w:rsidRDefault="00184DFD" w:rsidP="00434A77">
      <w:pPr>
        <w:numPr>
          <w:ilvl w:val="0"/>
          <w:numId w:val="11"/>
        </w:numPr>
        <w:spacing w:line="360" w:lineRule="auto"/>
        <w:ind w:left="357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eastAsia="Calibri"/>
          <w:color w:val="000000" w:themeColor="text1"/>
        </w:rPr>
        <w:t xml:space="preserve"> </w:t>
      </w:r>
      <w:r w:rsidRPr="0097525D">
        <w:rPr>
          <w:rFonts w:ascii="Arial" w:eastAsia="Calibri" w:hAnsi="Arial" w:cs="Arial"/>
          <w:color w:val="000000" w:themeColor="text1"/>
        </w:rPr>
        <w:t xml:space="preserve">Ustawa z dnia 30 kwietnia 2004 r. o postępowaniu w sprawach dotyczących pomocy publicznej (Dz. U. z 2018 r poz. 362 z </w:t>
      </w:r>
      <w:proofErr w:type="spellStart"/>
      <w:r w:rsidRPr="0097525D">
        <w:rPr>
          <w:rFonts w:ascii="Arial" w:eastAsia="Calibri" w:hAnsi="Arial" w:cs="Arial"/>
          <w:color w:val="000000" w:themeColor="text1"/>
        </w:rPr>
        <w:t>późn</w:t>
      </w:r>
      <w:proofErr w:type="spellEnd"/>
      <w:r w:rsidRPr="0097525D">
        <w:rPr>
          <w:rFonts w:ascii="Arial" w:eastAsia="Calibri" w:hAnsi="Arial" w:cs="Arial"/>
          <w:color w:val="000000" w:themeColor="text1"/>
        </w:rPr>
        <w:t>. zm.)</w:t>
      </w:r>
      <w:r w:rsidR="00AC0D37" w:rsidRPr="0097525D">
        <w:rPr>
          <w:rFonts w:ascii="Arial" w:eastAsia="Calibri" w:hAnsi="Arial" w:cs="Arial"/>
          <w:color w:val="000000" w:themeColor="text1"/>
        </w:rPr>
        <w:t>;</w:t>
      </w:r>
    </w:p>
    <w:p w:rsidR="00184DFD" w:rsidRPr="0097525D" w:rsidRDefault="00184DFD" w:rsidP="00434A77">
      <w:pPr>
        <w:numPr>
          <w:ilvl w:val="0"/>
          <w:numId w:val="11"/>
        </w:numPr>
        <w:spacing w:line="360" w:lineRule="auto"/>
        <w:ind w:left="357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 xml:space="preserve">Ustawa z dnia 6 marca 2018 r. prawo przedsiębiorców </w:t>
      </w:r>
      <w:r w:rsidRPr="0097525D">
        <w:rPr>
          <w:rFonts w:ascii="Arial" w:eastAsia="Calibri" w:hAnsi="Arial" w:cs="Arial"/>
          <w:color w:val="000000" w:themeColor="text1"/>
        </w:rPr>
        <w:t>(Dz. U. z 2019 r poz. 1292 z </w:t>
      </w:r>
      <w:proofErr w:type="spellStart"/>
      <w:r w:rsidRPr="0097525D">
        <w:rPr>
          <w:rFonts w:ascii="Arial" w:eastAsia="Calibri" w:hAnsi="Arial" w:cs="Arial"/>
          <w:color w:val="000000" w:themeColor="text1"/>
        </w:rPr>
        <w:t>późn</w:t>
      </w:r>
      <w:proofErr w:type="spellEnd"/>
      <w:r w:rsidRPr="0097525D">
        <w:rPr>
          <w:rFonts w:ascii="Arial" w:eastAsia="Calibri" w:hAnsi="Arial" w:cs="Arial"/>
          <w:color w:val="000000" w:themeColor="text1"/>
        </w:rPr>
        <w:t>. zm.).</w:t>
      </w:r>
    </w:p>
    <w:bookmarkEnd w:id="1"/>
    <w:p w:rsidR="008C1864" w:rsidRPr="0097525D" w:rsidRDefault="008C1864" w:rsidP="003B7A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7525D">
        <w:rPr>
          <w:rFonts w:ascii="Arial" w:hAnsi="Arial" w:cs="Arial"/>
          <w:b/>
          <w:bCs/>
          <w:color w:val="000000" w:themeColor="text1"/>
        </w:rPr>
        <w:t>§ 2</w:t>
      </w:r>
    </w:p>
    <w:p w:rsidR="00F2651E" w:rsidRPr="0097525D" w:rsidRDefault="00F2651E" w:rsidP="003B7AC4">
      <w:p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Ilekroć w niniejszych zasadach mowa jest o:</w:t>
      </w:r>
    </w:p>
    <w:p w:rsidR="00F2651E" w:rsidRPr="0097525D" w:rsidRDefault="00F2651E" w:rsidP="003B7AC4">
      <w:pPr>
        <w:numPr>
          <w:ilvl w:val="0"/>
          <w:numId w:val="12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„urzędzie” – oznacza to Powiatowy Urząd Pracy dla Powiatu Warszawskiego Zachodniego,</w:t>
      </w:r>
    </w:p>
    <w:p w:rsidR="00F2651E" w:rsidRPr="0097525D" w:rsidRDefault="00F2651E" w:rsidP="003B7AC4">
      <w:pPr>
        <w:numPr>
          <w:ilvl w:val="0"/>
          <w:numId w:val="12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„ustawie” – oznacza to ustawę z dnia 9 listopada 2000 r. o repatriacji,</w:t>
      </w:r>
    </w:p>
    <w:p w:rsidR="00F2651E" w:rsidRPr="0097525D" w:rsidRDefault="00F2651E" w:rsidP="003B7AC4">
      <w:pPr>
        <w:numPr>
          <w:ilvl w:val="0"/>
          <w:numId w:val="12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„repatriancie” – oznacza to osobę spełniającą przesłanki art. 1 ustawy z dnia   9 listopada 2000 r. o repatriacji tj. osobę, która przybyła do Rzeczypospolitej Polskiej na podstawie wizy krajowej wydanej w celu repatriacji z zamiarem osiedlenia się na stałe,</w:t>
      </w:r>
    </w:p>
    <w:p w:rsidR="00F2651E" w:rsidRPr="0097525D" w:rsidRDefault="00F2651E" w:rsidP="003B7AC4">
      <w:pPr>
        <w:numPr>
          <w:ilvl w:val="0"/>
          <w:numId w:val="12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„pracodawcy” oznacza to:</w:t>
      </w:r>
    </w:p>
    <w:p w:rsidR="00F2651E" w:rsidRPr="0097525D" w:rsidRDefault="00F2651E" w:rsidP="003B7AC4">
      <w:pPr>
        <w:numPr>
          <w:ilvl w:val="0"/>
          <w:numId w:val="13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przedsiębiorcę, czyli podmiot prowadzący działalność gospodarczą</w:t>
      </w:r>
    </w:p>
    <w:p w:rsidR="00F2651E" w:rsidRPr="0097525D" w:rsidRDefault="00F2651E" w:rsidP="003B7AC4">
      <w:pPr>
        <w:numPr>
          <w:ilvl w:val="0"/>
          <w:numId w:val="13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jednostkę organizacyjną, chociażby nie posiadała osobowości prawnej, a także osobę fizyczną, jeżeli zatrudniają one co najmniej jednego pracownika,</w:t>
      </w:r>
    </w:p>
    <w:p w:rsidR="00F2651E" w:rsidRPr="0097525D" w:rsidRDefault="00F2651E" w:rsidP="003B7AC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14" w:hanging="357"/>
        <w:rPr>
          <w:rFonts w:ascii="Arial" w:eastAsia="Calibri" w:hAnsi="Arial" w:cs="Arial"/>
          <w:color w:val="000000" w:themeColor="text1"/>
        </w:rPr>
      </w:pPr>
      <w:r w:rsidRPr="0097525D">
        <w:rPr>
          <w:rFonts w:ascii="Arial" w:eastAsia="Calibri" w:hAnsi="Arial" w:cs="Arial"/>
          <w:bCs/>
          <w:color w:val="000000" w:themeColor="text1"/>
        </w:rPr>
        <w:t xml:space="preserve">Przeciętnym wynagrodzeniu </w:t>
      </w:r>
      <w:r w:rsidRPr="0097525D">
        <w:rPr>
          <w:rFonts w:ascii="Arial" w:eastAsia="Calibri" w:hAnsi="Arial" w:cs="Arial"/>
          <w:color w:val="000000" w:themeColor="text1"/>
        </w:rPr>
        <w:t>– oznacza to przeciętne miesięczne wynagrodzenie w gospodarce narodowej w poprzednim kwartale od pierwszego dnia następnego miesiąca po ogłoszeniu przez prezesa Głównego Urzędu Statystycznego w Dzienniku Urzędowym Rzeczypospolitej Polskiej „Monitor Polski”,</w:t>
      </w:r>
    </w:p>
    <w:p w:rsidR="00F2651E" w:rsidRPr="0097525D" w:rsidRDefault="00F2651E" w:rsidP="003B7AC4">
      <w:pPr>
        <w:numPr>
          <w:ilvl w:val="0"/>
          <w:numId w:val="12"/>
        </w:numPr>
        <w:spacing w:line="360" w:lineRule="auto"/>
        <w:ind w:left="414" w:hanging="357"/>
        <w:rPr>
          <w:rFonts w:ascii="Arial" w:eastAsia="Calibri" w:hAnsi="Arial" w:cs="Arial"/>
          <w:color w:val="000000" w:themeColor="text1"/>
          <w:lang w:eastAsia="en-US"/>
        </w:rPr>
      </w:pPr>
      <w:r w:rsidRPr="0097525D">
        <w:rPr>
          <w:rFonts w:ascii="Arial" w:eastAsia="Calibri" w:hAnsi="Arial" w:cs="Arial"/>
          <w:color w:val="000000" w:themeColor="text1"/>
          <w:lang w:eastAsia="en-US"/>
        </w:rPr>
        <w:t>„minimalnym wynagrodzeniu” – oznacza to minimalne wynagrodzenie ogłaszane w Dzienniku Urzędowym Rzeczypospolitej Polskiej „Monitor Polski” w drodze obwieszczenia Prezesa Rady Ministrów do 15 września każdego roku.</w:t>
      </w:r>
    </w:p>
    <w:p w:rsidR="008C1864" w:rsidRPr="0097525D" w:rsidRDefault="008C1864" w:rsidP="003B7AC4">
      <w:pPr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:rsidR="008C1864" w:rsidRPr="0097525D" w:rsidRDefault="008C1864" w:rsidP="003B7A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525D">
        <w:rPr>
          <w:rFonts w:ascii="Arial" w:hAnsi="Arial" w:cs="Arial"/>
          <w:b/>
          <w:bCs/>
          <w:color w:val="000000" w:themeColor="text1"/>
          <w:sz w:val="20"/>
          <w:szCs w:val="20"/>
        </w:rPr>
        <w:t>§ 3</w:t>
      </w:r>
    </w:p>
    <w:p w:rsidR="00FD02B3" w:rsidRPr="005E0BA0" w:rsidRDefault="008C1864" w:rsidP="005E0BA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Starosta mo</w:t>
      </w:r>
      <w:r w:rsidRPr="0097525D">
        <w:rPr>
          <w:rFonts w:ascii="Arial" w:eastAsia="TimesNewRoman" w:hAnsi="Arial" w:cs="Arial"/>
          <w:color w:val="000000" w:themeColor="text1"/>
        </w:rPr>
        <w:t>ż</w:t>
      </w:r>
      <w:r w:rsidRPr="0097525D">
        <w:rPr>
          <w:rFonts w:ascii="Arial" w:hAnsi="Arial" w:cs="Arial"/>
          <w:color w:val="000000" w:themeColor="text1"/>
        </w:rPr>
        <w:t xml:space="preserve">e ze </w:t>
      </w:r>
      <w:r w:rsidRPr="0097525D">
        <w:rPr>
          <w:rFonts w:ascii="Arial" w:eastAsia="TimesNewRoman" w:hAnsi="Arial" w:cs="Arial"/>
          <w:color w:val="000000" w:themeColor="text1"/>
        </w:rPr>
        <w:t>ś</w:t>
      </w:r>
      <w:r w:rsidRPr="0097525D">
        <w:rPr>
          <w:rFonts w:ascii="Arial" w:hAnsi="Arial" w:cs="Arial"/>
          <w:color w:val="000000" w:themeColor="text1"/>
        </w:rPr>
        <w:t xml:space="preserve">rodków </w:t>
      </w:r>
      <w:r w:rsidRPr="0097525D">
        <w:rPr>
          <w:rFonts w:ascii="Arial" w:hAnsi="Arial" w:cs="Arial"/>
          <w:bCs/>
          <w:color w:val="000000" w:themeColor="text1"/>
        </w:rPr>
        <w:t>dotacji celowej</w:t>
      </w:r>
      <w:r w:rsidRPr="0097525D">
        <w:rPr>
          <w:rFonts w:ascii="Arial" w:hAnsi="Arial" w:cs="Arial"/>
          <w:color w:val="000000" w:themeColor="text1"/>
        </w:rPr>
        <w:t xml:space="preserve"> przyznać pracodawcy dofinansowanie wynagrodzenia za zatrudnienie skierowanego bezrobotnego repatrianta.</w:t>
      </w:r>
    </w:p>
    <w:p w:rsidR="00FD02B3" w:rsidRPr="0097525D" w:rsidRDefault="00FD02B3" w:rsidP="003B7AC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FD02B3" w:rsidRPr="0097525D" w:rsidRDefault="00FD02B3" w:rsidP="003B7AC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8C1864" w:rsidRPr="00CC7370" w:rsidRDefault="008C1864" w:rsidP="003B7A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3512746"/>
      <w:r w:rsidRPr="00CC7370">
        <w:rPr>
          <w:rFonts w:ascii="Arial" w:hAnsi="Arial" w:cs="Arial"/>
          <w:b/>
          <w:bCs/>
          <w:color w:val="000000" w:themeColor="text1"/>
          <w:sz w:val="22"/>
          <w:szCs w:val="22"/>
        </w:rPr>
        <w:t>ROZDZIAŁ II</w:t>
      </w:r>
    </w:p>
    <w:bookmarkEnd w:id="2"/>
    <w:p w:rsidR="008C1864" w:rsidRPr="00CC7370" w:rsidRDefault="008C1864" w:rsidP="003B7A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7370">
        <w:rPr>
          <w:rFonts w:ascii="Arial" w:hAnsi="Arial" w:cs="Arial"/>
          <w:b/>
          <w:bCs/>
          <w:color w:val="000000" w:themeColor="text1"/>
          <w:sz w:val="22"/>
          <w:szCs w:val="22"/>
        </w:rPr>
        <w:t>WARUNKI UMOWY</w:t>
      </w:r>
    </w:p>
    <w:p w:rsidR="008C1864" w:rsidRPr="0097525D" w:rsidRDefault="008C1864" w:rsidP="003B7AC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C1864" w:rsidRPr="0097525D" w:rsidRDefault="008C1864" w:rsidP="003B7A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525D">
        <w:rPr>
          <w:rFonts w:ascii="Arial" w:hAnsi="Arial" w:cs="Arial"/>
          <w:b/>
          <w:bCs/>
          <w:color w:val="000000" w:themeColor="text1"/>
          <w:sz w:val="20"/>
          <w:szCs w:val="20"/>
        </w:rPr>
        <w:t>§ 4</w:t>
      </w:r>
    </w:p>
    <w:p w:rsidR="008C1864" w:rsidRPr="0097525D" w:rsidRDefault="008C1864" w:rsidP="003B7AC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Starosta może dokonywać zwrotu poniesionych przez pracodawcę kosztów wynagrodzenia, nagród oraz składek na ubezpieczenia społeczne z tytułu zatrudnienia repatrianta pod warunkiem nawiązania z repatriantem stosunku pracy na co najmniej 24 miesiące.</w:t>
      </w:r>
    </w:p>
    <w:p w:rsidR="008C1864" w:rsidRPr="0097525D" w:rsidRDefault="008C1864" w:rsidP="003B7AC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 xml:space="preserve">Dofinansowanie  wynagrodzenia, nagród oraz składek na ubezpieczenia społeczne przysługuje przez okres do 12 miesięcy od dnia nawiązania stosunku pracy z repatriantem.   </w:t>
      </w:r>
    </w:p>
    <w:p w:rsidR="008C1864" w:rsidRPr="0097525D" w:rsidRDefault="008C1864" w:rsidP="003B7AC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Dofinansowanie wynagrodzenia przysługuje w kwocie określonej w umowie, nie wyższej jednak miesięcznie niż najniższe minimalne wynagrodzenie za pracę, obowiązującego w grudniu roku poprzedniego, ustalanego na podstawie odrębnych przepisów, w okresie miesięcznym, w</w:t>
      </w:r>
      <w:r w:rsidR="003B7AC4" w:rsidRPr="0097525D">
        <w:rPr>
          <w:rFonts w:ascii="Arial" w:hAnsi="Arial" w:cs="Arial"/>
          <w:color w:val="000000" w:themeColor="text1"/>
        </w:rPr>
        <w:t> </w:t>
      </w:r>
      <w:r w:rsidRPr="0097525D">
        <w:rPr>
          <w:rFonts w:ascii="Arial" w:hAnsi="Arial" w:cs="Arial"/>
          <w:color w:val="000000" w:themeColor="text1"/>
        </w:rPr>
        <w:t xml:space="preserve">przeliczeniu na pełny wymiar czasu pracy. </w:t>
      </w:r>
    </w:p>
    <w:p w:rsidR="008C1864" w:rsidRPr="0097525D" w:rsidRDefault="008C1864" w:rsidP="003B7AC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W przypadku korzystania przez pracodawcę z innych form aktywizacji określonych w ustawie o</w:t>
      </w:r>
      <w:r w:rsidR="003B7AC4" w:rsidRPr="0097525D">
        <w:rPr>
          <w:rFonts w:ascii="Arial" w:hAnsi="Arial" w:cs="Arial"/>
          <w:color w:val="000000" w:themeColor="text1"/>
        </w:rPr>
        <w:t> </w:t>
      </w:r>
      <w:r w:rsidRPr="0097525D">
        <w:rPr>
          <w:rFonts w:ascii="Arial" w:hAnsi="Arial" w:cs="Arial"/>
          <w:color w:val="000000" w:themeColor="text1"/>
        </w:rPr>
        <w:t>repatriacji kwota zwrotu kosztów o których mowa w pkt 1 może zostać pomniejszona o koszty przyznane na te formy aktywizacji. Łączna kwota zwrotu kosztów poniesionych przez pracodawcę na aktywizację zawodową we wszystkich formach określonych w ustawie o repatriacji nie może przekroczyć dwunastokrotnego przeciętnego miesięcznego wynagrodzenia w kwartale poprzedzającym dzień zawarcia pierwszej z umów.</w:t>
      </w:r>
    </w:p>
    <w:p w:rsidR="008C1864" w:rsidRPr="0097525D" w:rsidRDefault="008C1864" w:rsidP="003B7AC4">
      <w:pPr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 xml:space="preserve">Dofinansowanie wynagrodzenia, nagród oraz składek na ubezpieczenia społeczne jest udzielane zgodnie z warunkami dopuszczalności pomocy de </w:t>
      </w:r>
      <w:proofErr w:type="spellStart"/>
      <w:r w:rsidRPr="0097525D">
        <w:rPr>
          <w:rFonts w:ascii="Arial" w:hAnsi="Arial" w:cs="Arial"/>
          <w:color w:val="000000" w:themeColor="text1"/>
        </w:rPr>
        <w:t>minimis</w:t>
      </w:r>
      <w:proofErr w:type="spellEnd"/>
      <w:r w:rsidRPr="0097525D">
        <w:rPr>
          <w:rFonts w:ascii="Arial" w:hAnsi="Arial" w:cs="Arial"/>
          <w:color w:val="000000" w:themeColor="text1"/>
        </w:rPr>
        <w:t>.</w:t>
      </w:r>
    </w:p>
    <w:p w:rsidR="008C1864" w:rsidRPr="0097525D" w:rsidRDefault="008C1864" w:rsidP="003B7AC4">
      <w:pPr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Starosta nie może zawrzeć umowy o zwrot poniesionych przez pracodawcę kosztów wynagrodzenia, nagród oraz składek na ubezpieczenia społeczne z tytułu zatrudnienia repatrianta, jeżeli:</w:t>
      </w:r>
    </w:p>
    <w:p w:rsidR="008C1864" w:rsidRPr="0097525D" w:rsidRDefault="008C1864" w:rsidP="003B7AC4">
      <w:pPr>
        <w:numPr>
          <w:ilvl w:val="0"/>
          <w:numId w:val="7"/>
        </w:numPr>
        <w:spacing w:line="360" w:lineRule="auto"/>
        <w:ind w:left="0" w:hanging="283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pracodawca ma zaległości z tytułu składek na ubezpieczenia społeczne, na ubezpieczenie zdrowotne, na Fundusz Pracy lub na Fundusz Gwarantowanych Świadczeń Pracowniczych;</w:t>
      </w:r>
    </w:p>
    <w:p w:rsidR="008C1864" w:rsidRPr="0097525D" w:rsidRDefault="008C1864" w:rsidP="003B7AC4">
      <w:pPr>
        <w:numPr>
          <w:ilvl w:val="0"/>
          <w:numId w:val="7"/>
        </w:numPr>
        <w:spacing w:line="360" w:lineRule="auto"/>
        <w:ind w:left="0" w:hanging="283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pracodawca nie dotrzymał warunków innych umów zawartych z organami zatrudnienia;</w:t>
      </w:r>
    </w:p>
    <w:p w:rsidR="008C1864" w:rsidRPr="00CB5DFA" w:rsidRDefault="008C1864" w:rsidP="00CB5DFA">
      <w:pPr>
        <w:numPr>
          <w:ilvl w:val="0"/>
          <w:numId w:val="7"/>
        </w:numPr>
        <w:spacing w:line="360" w:lineRule="auto"/>
        <w:ind w:left="0" w:hanging="283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doradca zawodowy powiatowego urzędu pracy wydał negatywną opinię o predyspozycji repatrianta do wykonywania pracy, w związku z którą może nastąpić zwrot kosztów.</w:t>
      </w:r>
      <w:bookmarkStart w:id="3" w:name="_GoBack"/>
      <w:bookmarkEnd w:id="3"/>
    </w:p>
    <w:p w:rsidR="008C1864" w:rsidRPr="0097525D" w:rsidRDefault="008C1864" w:rsidP="003B7AC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97525D">
        <w:rPr>
          <w:rFonts w:ascii="Arial" w:hAnsi="Arial" w:cs="Arial"/>
          <w:b/>
          <w:bCs/>
          <w:color w:val="000000" w:themeColor="text1"/>
        </w:rPr>
        <w:t>§ 5</w:t>
      </w:r>
    </w:p>
    <w:p w:rsidR="008C1864" w:rsidRPr="0097525D" w:rsidRDefault="008C1864" w:rsidP="003B7AC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bCs/>
          <w:color w:val="000000" w:themeColor="text1"/>
        </w:rPr>
      </w:pPr>
      <w:r w:rsidRPr="0097525D">
        <w:rPr>
          <w:rFonts w:ascii="Arial" w:hAnsi="Arial" w:cs="Arial"/>
          <w:bCs/>
          <w:color w:val="000000" w:themeColor="text1"/>
        </w:rPr>
        <w:t>W przypadku naruszenia warunków zawartej umowy, a w szczególności złożenia niezgodnych z</w:t>
      </w:r>
      <w:r w:rsidR="00D47EEE">
        <w:rPr>
          <w:rFonts w:ascii="Arial" w:hAnsi="Arial" w:cs="Arial"/>
          <w:bCs/>
          <w:color w:val="000000" w:themeColor="text1"/>
        </w:rPr>
        <w:t> </w:t>
      </w:r>
      <w:r w:rsidRPr="0097525D">
        <w:rPr>
          <w:rFonts w:ascii="Arial" w:hAnsi="Arial" w:cs="Arial"/>
          <w:bCs/>
          <w:color w:val="000000" w:themeColor="text1"/>
        </w:rPr>
        <w:t xml:space="preserve">prawdą oświadczeń dołączonych do wniosku, </w:t>
      </w:r>
      <w:r w:rsidR="001D02F3" w:rsidRPr="0097525D">
        <w:rPr>
          <w:rFonts w:ascii="Arial" w:hAnsi="Arial" w:cs="Arial"/>
          <w:bCs/>
          <w:color w:val="000000" w:themeColor="text1"/>
        </w:rPr>
        <w:t>p</w:t>
      </w:r>
      <w:r w:rsidRPr="0097525D">
        <w:rPr>
          <w:rFonts w:ascii="Arial" w:hAnsi="Arial" w:cs="Arial"/>
          <w:bCs/>
          <w:color w:val="000000" w:themeColor="text1"/>
        </w:rPr>
        <w:t xml:space="preserve">racodawca zobowiązany jest zwrócić na żądanie </w:t>
      </w:r>
      <w:r w:rsidR="001D02F3" w:rsidRPr="0097525D">
        <w:rPr>
          <w:rFonts w:ascii="Arial" w:hAnsi="Arial" w:cs="Arial"/>
          <w:bCs/>
          <w:color w:val="000000" w:themeColor="text1"/>
        </w:rPr>
        <w:t>u</w:t>
      </w:r>
      <w:r w:rsidRPr="0097525D">
        <w:rPr>
          <w:rFonts w:ascii="Arial" w:hAnsi="Arial" w:cs="Arial"/>
          <w:bCs/>
          <w:color w:val="000000" w:themeColor="text1"/>
        </w:rPr>
        <w:t>rzędu cały wypłacony zwrot kosztów  wraz z odsetkami ustawowymi liczonymi od dnia uzyskania środków. Zwrotu należy dokonać w terminie 30 dni licząc od daty doręczenia wezwania  Starosty.</w:t>
      </w:r>
    </w:p>
    <w:p w:rsidR="008C1864" w:rsidRPr="0097525D" w:rsidRDefault="008C1864" w:rsidP="003B7AC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bCs/>
          <w:color w:val="000000" w:themeColor="text1"/>
        </w:rPr>
      </w:pPr>
      <w:r w:rsidRPr="0097525D">
        <w:rPr>
          <w:rFonts w:ascii="Arial" w:hAnsi="Arial" w:cs="Arial"/>
          <w:bCs/>
          <w:color w:val="000000" w:themeColor="text1"/>
        </w:rPr>
        <w:lastRenderedPageBreak/>
        <w:t>Starosta odstępuje od żądania zwrotu przyznanych środków w przypadku śmierci jednej ze stron nawiązanego stosunku pracy lub zwolnienia repatrianta w trybie art. 52 kodeksu pracy. W sytuacji, gdy wyrokiem sądowym repatrianta przywrócono do pracy lub zmieniono sposób rozwiązania umowy o pracę Starosta nie odstępuje od żądania zwrotu przyznanych środków.</w:t>
      </w:r>
    </w:p>
    <w:p w:rsidR="008C1864" w:rsidRPr="0097525D" w:rsidRDefault="008C1864" w:rsidP="003B7A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:rsidR="008C1864" w:rsidRPr="00CC7370" w:rsidRDefault="008C1864" w:rsidP="003B7AC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7370">
        <w:rPr>
          <w:rFonts w:ascii="Arial" w:hAnsi="Arial" w:cs="Arial"/>
          <w:b/>
          <w:bCs/>
          <w:color w:val="000000" w:themeColor="text1"/>
          <w:sz w:val="22"/>
          <w:szCs w:val="22"/>
        </w:rPr>
        <w:t>ROZDZIAŁ III</w:t>
      </w:r>
    </w:p>
    <w:p w:rsidR="008C1864" w:rsidRPr="00CC7370" w:rsidRDefault="008C1864" w:rsidP="00434A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7370">
        <w:rPr>
          <w:rFonts w:ascii="Arial" w:hAnsi="Arial" w:cs="Arial"/>
          <w:b/>
          <w:bCs/>
          <w:color w:val="000000" w:themeColor="text1"/>
          <w:sz w:val="22"/>
          <w:szCs w:val="22"/>
        </w:rPr>
        <w:t>WARUNKI DOTYCZĄCE REFUNDACJI KOSZTÓW</w:t>
      </w:r>
    </w:p>
    <w:p w:rsidR="008C1864" w:rsidRPr="0097525D" w:rsidRDefault="008C1864" w:rsidP="003B7AC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7525D">
        <w:rPr>
          <w:rFonts w:ascii="Arial" w:hAnsi="Arial" w:cs="Arial"/>
          <w:b/>
          <w:bCs/>
          <w:color w:val="000000" w:themeColor="text1"/>
        </w:rPr>
        <w:t>§ 6</w:t>
      </w:r>
    </w:p>
    <w:p w:rsidR="008C1864" w:rsidRPr="0097525D" w:rsidRDefault="008C1864" w:rsidP="003B7AC4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Dofinansowanie wynagrodzenia za zatrudnienie skierowanego bezrobotnego repatrianta jest przyznawane pracodawcy w formie refundacji.</w:t>
      </w:r>
    </w:p>
    <w:p w:rsidR="008C1864" w:rsidRPr="0097525D" w:rsidRDefault="008C1864" w:rsidP="003B7AC4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 xml:space="preserve">Pracodawca w celu otrzymania dofinansowania wynagrodzenia zobowiązuje się do przedkładania w </w:t>
      </w:r>
      <w:r w:rsidR="001D02F3" w:rsidRPr="0097525D">
        <w:rPr>
          <w:rFonts w:ascii="Arial" w:hAnsi="Arial" w:cs="Arial"/>
          <w:color w:val="000000" w:themeColor="text1"/>
        </w:rPr>
        <w:t>u</w:t>
      </w:r>
      <w:r w:rsidRPr="0097525D">
        <w:rPr>
          <w:rFonts w:ascii="Arial" w:hAnsi="Arial" w:cs="Arial"/>
          <w:color w:val="000000" w:themeColor="text1"/>
        </w:rPr>
        <w:t xml:space="preserve">rzędzie w okresie co miesiąc </w:t>
      </w:r>
      <w:r w:rsidRPr="0097525D">
        <w:rPr>
          <w:rFonts w:ascii="Arial" w:hAnsi="Arial" w:cs="Arial"/>
          <w:i/>
          <w:color w:val="000000" w:themeColor="text1"/>
        </w:rPr>
        <w:t>wniosku</w:t>
      </w:r>
      <w:r w:rsidRPr="0097525D">
        <w:rPr>
          <w:rFonts w:ascii="Arial" w:hAnsi="Arial" w:cs="Arial"/>
          <w:color w:val="000000" w:themeColor="text1"/>
        </w:rPr>
        <w:t xml:space="preserve"> dotyczącego dofinansowania części kosztów poniesionych na wynagrodzenia.</w:t>
      </w:r>
    </w:p>
    <w:p w:rsidR="008C1864" w:rsidRPr="0097525D" w:rsidRDefault="008C1864" w:rsidP="003B7AC4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Warunkiem wypłaty dofinansowania jest:</w:t>
      </w:r>
    </w:p>
    <w:p w:rsidR="008C1864" w:rsidRPr="0097525D" w:rsidRDefault="008C1864" w:rsidP="003B7AC4">
      <w:pPr>
        <w:pStyle w:val="Akapitzlist"/>
        <w:numPr>
          <w:ilvl w:val="0"/>
          <w:numId w:val="14"/>
        </w:numPr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przestrzeganie przez pracodawcę Umowy,</w:t>
      </w:r>
    </w:p>
    <w:p w:rsidR="008C1864" w:rsidRPr="0097525D" w:rsidRDefault="008C1864" w:rsidP="003B7AC4">
      <w:pPr>
        <w:pStyle w:val="Akapitzlist"/>
        <w:numPr>
          <w:ilvl w:val="0"/>
          <w:numId w:val="14"/>
        </w:numPr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złożenie w urzędzie pracy wniosku o dofinansowanie części kosztów poniesionych na wynagrodzenia wraz</w:t>
      </w:r>
      <w:r w:rsidR="00C201DB" w:rsidRPr="0097525D">
        <w:rPr>
          <w:rFonts w:ascii="Arial" w:hAnsi="Arial" w:cs="Arial"/>
          <w:color w:val="000000" w:themeColor="text1"/>
        </w:rPr>
        <w:t xml:space="preserve"> </w:t>
      </w:r>
      <w:r w:rsidRPr="0097525D">
        <w:rPr>
          <w:rFonts w:ascii="Arial" w:hAnsi="Arial" w:cs="Arial"/>
          <w:color w:val="000000" w:themeColor="text1"/>
        </w:rPr>
        <w:t>z następującymi dokumentami:</w:t>
      </w:r>
    </w:p>
    <w:p w:rsidR="00C201DB" w:rsidRPr="0097525D" w:rsidRDefault="00C201DB" w:rsidP="00C201DB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- listy płac wraz z potwierdzeniem odbioru wynagrodzenia (podpis lub potwierdzenie przelewu)</w:t>
      </w:r>
    </w:p>
    <w:p w:rsidR="00C201DB" w:rsidRPr="0097525D" w:rsidRDefault="00C201DB" w:rsidP="00C201DB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- deklaracje ZUS DRA i ZUS RCA,</w:t>
      </w:r>
    </w:p>
    <w:p w:rsidR="00C201DB" w:rsidRPr="0097525D" w:rsidRDefault="00C201DB" w:rsidP="00C201DB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- dowody odprowadzania składki na ubezpieczenia społeczne do ZUS i podatku do Urzędu Skarbowego,</w:t>
      </w:r>
    </w:p>
    <w:p w:rsidR="00C201DB" w:rsidRPr="0097525D" w:rsidRDefault="00C201DB" w:rsidP="00C201DB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- zwolnienia lekarskie wraz z ZUS RSA</w:t>
      </w:r>
    </w:p>
    <w:p w:rsidR="008C1864" w:rsidRPr="0097525D" w:rsidRDefault="008C1864" w:rsidP="0097525D">
      <w:pPr>
        <w:spacing w:line="360" w:lineRule="auto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Dokumenty przedstawiane do dofinansowania winny posiadać niezbędne cechy dokumentu czyli dane umożliwiające identyfikację podmiotu i wystawcy wniosku (pieczątka firmowa, podpis Pracodawcy).</w:t>
      </w:r>
    </w:p>
    <w:p w:rsidR="008C1864" w:rsidRPr="0097525D" w:rsidRDefault="008C1864" w:rsidP="003B7AC4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W przypadku urlopu bezpłatnego dofinansowanie kosztów  za ten okres  nie przysługuje.</w:t>
      </w:r>
    </w:p>
    <w:p w:rsidR="008C1864" w:rsidRPr="0097525D" w:rsidRDefault="008C1864" w:rsidP="003B7AC4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 xml:space="preserve">Refundacja nastąpi na konto wskazane przez pracodawcę w terminie do 30 dni, licząc od dnia złożenia kompletu dokumentów, z tym że termin ten może ulec przedłużeniu, ponieważ  termin wypłaty refundacji uzależniony jest od terminu otrzymania środków od Wojewody. </w:t>
      </w:r>
    </w:p>
    <w:p w:rsidR="00330390" w:rsidRPr="0097525D" w:rsidRDefault="00330390" w:rsidP="003B7AC4">
      <w:pPr>
        <w:spacing w:line="360" w:lineRule="auto"/>
        <w:rPr>
          <w:rFonts w:ascii="Arial" w:eastAsia="TimesNewRoman" w:hAnsi="Arial" w:cs="Arial"/>
          <w:color w:val="000000" w:themeColor="text1"/>
        </w:rPr>
      </w:pPr>
    </w:p>
    <w:p w:rsidR="008C1864" w:rsidRPr="0097525D" w:rsidRDefault="008C1864" w:rsidP="003B7AC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7525D">
        <w:rPr>
          <w:rFonts w:ascii="Arial" w:hAnsi="Arial" w:cs="Arial"/>
          <w:b/>
          <w:bCs/>
          <w:color w:val="000000" w:themeColor="text1"/>
        </w:rPr>
        <w:t>§ 7</w:t>
      </w:r>
    </w:p>
    <w:p w:rsidR="007A2A9E" w:rsidRPr="0097525D" w:rsidRDefault="007A2A9E" w:rsidP="003B7AC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 xml:space="preserve">Wnioski </w:t>
      </w:r>
      <w:r w:rsidR="00EB2763" w:rsidRPr="00672557">
        <w:rPr>
          <w:rFonts w:ascii="Arial" w:hAnsi="Arial" w:cs="Arial"/>
          <w:sz w:val="22"/>
          <w:szCs w:val="22"/>
        </w:rPr>
        <w:t>o zwrot części kosztów poniesionych przez pracodawcę na aktywizację zawodową repatrianta</w:t>
      </w:r>
      <w:r w:rsidR="00EB2763" w:rsidRPr="0097525D">
        <w:rPr>
          <w:rFonts w:ascii="Arial" w:hAnsi="Arial" w:cs="Arial"/>
          <w:color w:val="000000" w:themeColor="text1"/>
        </w:rPr>
        <w:t xml:space="preserve"> </w:t>
      </w:r>
      <w:r w:rsidRPr="0097525D">
        <w:rPr>
          <w:rFonts w:ascii="Arial" w:hAnsi="Arial" w:cs="Arial"/>
          <w:color w:val="000000" w:themeColor="text1"/>
        </w:rPr>
        <w:t xml:space="preserve"> dostępne są w siedzibie urzędu u pracownika merytorycznego oraz na stronie internetowej ozarowmazowiecki.praca.gov.pl .</w:t>
      </w:r>
    </w:p>
    <w:p w:rsidR="007A2A9E" w:rsidRPr="0097525D" w:rsidRDefault="007A2A9E" w:rsidP="003B7AC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>Wniosek należy złożyć wraz z wymaganymi załącznikami w sekretariacie urzędu (pokój 128).</w:t>
      </w:r>
    </w:p>
    <w:p w:rsidR="007A2A9E" w:rsidRPr="0097525D" w:rsidRDefault="007A2A9E" w:rsidP="003B7AC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97525D">
        <w:rPr>
          <w:rFonts w:ascii="Arial" w:hAnsi="Arial" w:cs="Arial"/>
          <w:color w:val="000000" w:themeColor="text1"/>
        </w:rPr>
        <w:t xml:space="preserve">Wniosek podlega weryfikacji formalnej, której dokonuje pracownik merytoryczny. W przypadku braków formalnych urząd wzywa do ich usunięcia w określonym terminie. Nie uzupełnienie braków </w:t>
      </w:r>
      <w:r w:rsidRPr="0097525D">
        <w:rPr>
          <w:rFonts w:ascii="Arial" w:hAnsi="Arial" w:cs="Arial"/>
          <w:color w:val="000000" w:themeColor="text1"/>
        </w:rPr>
        <w:lastRenderedPageBreak/>
        <w:t>w wyznaczonym terminie powoduje, że wniosek nie podlega ocenie merytorycznej i pozostaje bez rozpatrzenia, o czym wnioskodawca zostaje poinformowany na piśmie.</w:t>
      </w:r>
    </w:p>
    <w:p w:rsidR="008C1864" w:rsidRPr="0097525D" w:rsidRDefault="008C1864" w:rsidP="003B7AC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hanging="284"/>
        <w:rPr>
          <w:rFonts w:ascii="Arial" w:hAnsi="Arial" w:cs="Arial"/>
          <w:color w:val="000000" w:themeColor="text1"/>
          <w:sz w:val="20"/>
          <w:szCs w:val="20"/>
        </w:rPr>
      </w:pPr>
      <w:r w:rsidRPr="0097525D">
        <w:rPr>
          <w:rFonts w:ascii="Arial" w:hAnsi="Arial" w:cs="Arial"/>
          <w:color w:val="000000" w:themeColor="text1"/>
        </w:rPr>
        <w:t xml:space="preserve">O przyznaniu lub odmowie przyznania </w:t>
      </w:r>
      <w:r w:rsidRPr="0097525D">
        <w:rPr>
          <w:rFonts w:ascii="Arial" w:eastAsia="TimesNewRoman" w:hAnsi="Arial" w:cs="Arial"/>
          <w:color w:val="000000" w:themeColor="text1"/>
        </w:rPr>
        <w:t>ś</w:t>
      </w:r>
      <w:r w:rsidRPr="0097525D">
        <w:rPr>
          <w:rFonts w:ascii="Arial" w:hAnsi="Arial" w:cs="Arial"/>
          <w:color w:val="000000" w:themeColor="text1"/>
        </w:rPr>
        <w:t>rodków urz</w:t>
      </w:r>
      <w:r w:rsidRPr="0097525D">
        <w:rPr>
          <w:rFonts w:ascii="Arial" w:eastAsia="TimesNewRoman" w:hAnsi="Arial" w:cs="Arial"/>
          <w:color w:val="000000" w:themeColor="text1"/>
        </w:rPr>
        <w:t>ą</w:t>
      </w:r>
      <w:r w:rsidRPr="0097525D">
        <w:rPr>
          <w:rFonts w:ascii="Arial" w:hAnsi="Arial" w:cs="Arial"/>
          <w:color w:val="000000" w:themeColor="text1"/>
        </w:rPr>
        <w:t>d powiadamia wnioskodawc</w:t>
      </w:r>
      <w:r w:rsidRPr="0097525D">
        <w:rPr>
          <w:rFonts w:ascii="Arial" w:eastAsia="TimesNewRoman" w:hAnsi="Arial" w:cs="Arial"/>
          <w:color w:val="000000" w:themeColor="text1"/>
        </w:rPr>
        <w:t xml:space="preserve">ę </w:t>
      </w:r>
      <w:r w:rsidRPr="0097525D">
        <w:rPr>
          <w:rFonts w:ascii="Arial" w:hAnsi="Arial" w:cs="Arial"/>
          <w:color w:val="000000" w:themeColor="text1"/>
        </w:rPr>
        <w:t>w formie pisemnej w terminie 30 dni od daty zło</w:t>
      </w:r>
      <w:r w:rsidRPr="0097525D">
        <w:rPr>
          <w:rFonts w:ascii="Arial" w:eastAsia="TimesNewRoman" w:hAnsi="Arial" w:cs="Arial"/>
          <w:color w:val="000000" w:themeColor="text1"/>
        </w:rPr>
        <w:t>ż</w:t>
      </w:r>
      <w:r w:rsidRPr="0097525D">
        <w:rPr>
          <w:rFonts w:ascii="Arial" w:hAnsi="Arial" w:cs="Arial"/>
          <w:color w:val="000000" w:themeColor="text1"/>
        </w:rPr>
        <w:t>enia wniosku</w:t>
      </w:r>
      <w:r w:rsidRPr="0097525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C1864" w:rsidRPr="0097525D" w:rsidRDefault="008C1864" w:rsidP="003B7AC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94E0F" w:rsidRPr="0097525D" w:rsidRDefault="00694E0F" w:rsidP="003B7AC4">
      <w:pPr>
        <w:rPr>
          <w:color w:val="000000" w:themeColor="text1"/>
        </w:rPr>
      </w:pPr>
    </w:p>
    <w:sectPr w:rsidR="00694E0F" w:rsidRPr="0097525D" w:rsidSect="00FB0B7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9D0" w:rsidRDefault="008D09D0">
      <w:r>
        <w:separator/>
      </w:r>
    </w:p>
  </w:endnote>
  <w:endnote w:type="continuationSeparator" w:id="0">
    <w:p w:rsidR="008D09D0" w:rsidRDefault="008D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B7C" w:rsidRDefault="003B7AC4" w:rsidP="00591E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0B7C" w:rsidRDefault="008D09D0" w:rsidP="00C06C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B7C" w:rsidRDefault="003B7AC4" w:rsidP="00591E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FB0B7C" w:rsidRDefault="008D09D0" w:rsidP="00C06C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9D0" w:rsidRDefault="008D09D0">
      <w:r>
        <w:separator/>
      </w:r>
    </w:p>
  </w:footnote>
  <w:footnote w:type="continuationSeparator" w:id="0">
    <w:p w:rsidR="008D09D0" w:rsidRDefault="008D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7677"/>
    <w:multiLevelType w:val="hybridMultilevel"/>
    <w:tmpl w:val="C1D24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6465B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C7A"/>
    <w:multiLevelType w:val="hybridMultilevel"/>
    <w:tmpl w:val="109C9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82F74"/>
    <w:multiLevelType w:val="hybridMultilevel"/>
    <w:tmpl w:val="6AE4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0A1A"/>
    <w:multiLevelType w:val="hybridMultilevel"/>
    <w:tmpl w:val="5B182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55A"/>
    <w:multiLevelType w:val="hybridMultilevel"/>
    <w:tmpl w:val="8DFA2EB8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749A"/>
    <w:multiLevelType w:val="hybridMultilevel"/>
    <w:tmpl w:val="49303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700336"/>
    <w:multiLevelType w:val="hybridMultilevel"/>
    <w:tmpl w:val="C31A5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81AEC"/>
    <w:multiLevelType w:val="hybridMultilevel"/>
    <w:tmpl w:val="FFB66EA8"/>
    <w:lvl w:ilvl="0" w:tplc="04150017">
      <w:start w:val="1"/>
      <w:numFmt w:val="lowerLetter"/>
      <w:lvlText w:val="%1)"/>
      <w:lvlJc w:val="left"/>
      <w:pPr>
        <w:ind w:left="-8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</w:abstractNum>
  <w:abstractNum w:abstractNumId="8" w15:restartNumberingAfterBreak="0">
    <w:nsid w:val="37212553"/>
    <w:multiLevelType w:val="hybridMultilevel"/>
    <w:tmpl w:val="1CBCB56C"/>
    <w:lvl w:ilvl="0" w:tplc="57BAD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BAD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45E7"/>
    <w:multiLevelType w:val="hybridMultilevel"/>
    <w:tmpl w:val="6C1A9AC2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35428AA8">
      <w:start w:val="1"/>
      <w:numFmt w:val="decimal"/>
      <w:lvlText w:val="%2)"/>
      <w:lvlJc w:val="left"/>
      <w:pPr>
        <w:ind w:left="1740" w:hanging="360"/>
      </w:pPr>
      <w:rPr>
        <w:rFonts w:hint="default"/>
      </w:rPr>
    </w:lvl>
    <w:lvl w:ilvl="2" w:tplc="963C16A6">
      <w:start w:val="1"/>
      <w:numFmt w:val="lowerLetter"/>
      <w:lvlText w:val="%3)"/>
      <w:lvlJc w:val="left"/>
      <w:pPr>
        <w:ind w:left="26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B9B100C"/>
    <w:multiLevelType w:val="hybridMultilevel"/>
    <w:tmpl w:val="90F47B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7E744A"/>
    <w:multiLevelType w:val="hybridMultilevel"/>
    <w:tmpl w:val="25C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B35DA"/>
    <w:multiLevelType w:val="hybridMultilevel"/>
    <w:tmpl w:val="659C9D10"/>
    <w:lvl w:ilvl="0" w:tplc="D8002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06952"/>
    <w:multiLevelType w:val="hybridMultilevel"/>
    <w:tmpl w:val="883A85A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64"/>
    <w:rsid w:val="000824EC"/>
    <w:rsid w:val="00180A83"/>
    <w:rsid w:val="00184DFD"/>
    <w:rsid w:val="001966AD"/>
    <w:rsid w:val="001B1FF0"/>
    <w:rsid w:val="001D02F3"/>
    <w:rsid w:val="00232650"/>
    <w:rsid w:val="00330390"/>
    <w:rsid w:val="003A7420"/>
    <w:rsid w:val="003B7AC4"/>
    <w:rsid w:val="00434A77"/>
    <w:rsid w:val="00452277"/>
    <w:rsid w:val="004A4AC0"/>
    <w:rsid w:val="004B5355"/>
    <w:rsid w:val="004B646F"/>
    <w:rsid w:val="005153F5"/>
    <w:rsid w:val="005956E1"/>
    <w:rsid w:val="005D3035"/>
    <w:rsid w:val="005E0BA0"/>
    <w:rsid w:val="00675C3D"/>
    <w:rsid w:val="00694E0F"/>
    <w:rsid w:val="006B4A9E"/>
    <w:rsid w:val="006C4541"/>
    <w:rsid w:val="0075737F"/>
    <w:rsid w:val="007A2A9E"/>
    <w:rsid w:val="007B3E71"/>
    <w:rsid w:val="008C1864"/>
    <w:rsid w:val="008D09D0"/>
    <w:rsid w:val="0097525D"/>
    <w:rsid w:val="00AB41DA"/>
    <w:rsid w:val="00AC0D37"/>
    <w:rsid w:val="00B0080A"/>
    <w:rsid w:val="00BE111E"/>
    <w:rsid w:val="00C201DB"/>
    <w:rsid w:val="00CB5DFA"/>
    <w:rsid w:val="00CC7370"/>
    <w:rsid w:val="00D47EEE"/>
    <w:rsid w:val="00DD0BB6"/>
    <w:rsid w:val="00E57692"/>
    <w:rsid w:val="00EB2763"/>
    <w:rsid w:val="00F2651E"/>
    <w:rsid w:val="00F85CA8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C28B"/>
  <w15:chartTrackingRefBased/>
  <w15:docId w15:val="{18907FCD-101B-4D9D-A6CD-EA041DDF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8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1864"/>
    <w:rPr>
      <w:color w:val="0000FF"/>
      <w:u w:val="single"/>
    </w:rPr>
  </w:style>
  <w:style w:type="paragraph" w:styleId="Stopka">
    <w:name w:val="footer"/>
    <w:basedOn w:val="Normalny"/>
    <w:link w:val="StopkaZnak"/>
    <w:rsid w:val="008C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18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C1864"/>
  </w:style>
  <w:style w:type="paragraph" w:styleId="Akapitzlist">
    <w:name w:val="List Paragraph"/>
    <w:basedOn w:val="Normalny"/>
    <w:uiPriority w:val="34"/>
    <w:qFormat/>
    <w:rsid w:val="008C18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2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2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Bartosik</dc:creator>
  <cp:keywords/>
  <dc:description/>
  <cp:lastModifiedBy>Iwona Bartosik</cp:lastModifiedBy>
  <cp:revision>2</cp:revision>
  <cp:lastPrinted>2020-02-25T08:49:00Z</cp:lastPrinted>
  <dcterms:created xsi:type="dcterms:W3CDTF">2020-02-25T08:50:00Z</dcterms:created>
  <dcterms:modified xsi:type="dcterms:W3CDTF">2020-02-25T08:50:00Z</dcterms:modified>
</cp:coreProperties>
</file>