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714A" w14:textId="77777777" w:rsidR="00BB584D" w:rsidRDefault="00BB584D">
      <w:pPr>
        <w:spacing w:after="58"/>
        <w:ind w:left="226" w:firstLine="0"/>
        <w:rPr>
          <w:color w:val="FFFFFF" w:themeColor="background1"/>
        </w:rPr>
      </w:pPr>
    </w:p>
    <w:p w14:paraId="1857A7C3" w14:textId="77777777" w:rsidR="00105BB2" w:rsidRDefault="00105BB2">
      <w:pPr>
        <w:spacing w:after="58"/>
        <w:ind w:left="226" w:firstLine="0"/>
        <w:rPr>
          <w:color w:val="FFFFFF" w:themeColor="background1"/>
        </w:rPr>
      </w:pPr>
    </w:p>
    <w:p w14:paraId="1EC0ACDE" w14:textId="77777777" w:rsidR="00105BB2" w:rsidRDefault="00105BB2">
      <w:pPr>
        <w:spacing w:after="58"/>
        <w:ind w:left="226" w:firstLine="0"/>
        <w:rPr>
          <w:color w:val="FFFFFF" w:themeColor="background1"/>
        </w:rPr>
      </w:pPr>
    </w:p>
    <w:p w14:paraId="07982D20" w14:textId="77777777" w:rsidR="00105BB2" w:rsidRPr="00874815" w:rsidRDefault="00105BB2">
      <w:pPr>
        <w:spacing w:after="58"/>
        <w:ind w:left="226" w:firstLine="0"/>
        <w:rPr>
          <w:color w:val="FFFFFF" w:themeColor="background1"/>
        </w:rPr>
      </w:pPr>
    </w:p>
    <w:p w14:paraId="52EEC0C5" w14:textId="33D7BF92" w:rsidR="000B60BC" w:rsidRPr="00496AE0" w:rsidRDefault="00A07A4E" w:rsidP="0015189D">
      <w:pPr>
        <w:spacing w:after="41" w:line="260" w:lineRule="auto"/>
        <w:ind w:left="2124" w:right="1303" w:firstLine="0"/>
        <w:jc w:val="center"/>
        <w:rPr>
          <w:color w:val="auto"/>
        </w:rPr>
      </w:pPr>
      <w:r w:rsidRPr="00496AE0">
        <w:rPr>
          <w:rFonts w:ascii="Calibri" w:eastAsia="Calibri" w:hAnsi="Calibri" w:cs="Calibri"/>
          <w:noProof/>
          <w:color w:val="auto"/>
        </w:rPr>
        <mc:AlternateContent>
          <mc:Choice Requires="wpg">
            <w:drawing>
              <wp:anchor distT="0" distB="0" distL="114300" distR="114300" simplePos="0" relativeHeight="251658240" behindDoc="0" locked="0" layoutInCell="1" allowOverlap="1" wp14:anchorId="094A1190" wp14:editId="799072B0">
                <wp:simplePos x="0" y="0"/>
                <wp:positionH relativeFrom="column">
                  <wp:posOffset>127</wp:posOffset>
                </wp:positionH>
                <wp:positionV relativeFrom="paragraph">
                  <wp:posOffset>22757</wp:posOffset>
                </wp:positionV>
                <wp:extent cx="1485900" cy="1119111"/>
                <wp:effectExtent l="0" t="0" r="0" b="0"/>
                <wp:wrapSquare wrapText="bothSides"/>
                <wp:docPr id="20654" name="Group 20654"/>
                <wp:cNvGraphicFramePr/>
                <a:graphic xmlns:a="http://schemas.openxmlformats.org/drawingml/2006/main">
                  <a:graphicData uri="http://schemas.microsoft.com/office/word/2010/wordprocessingGroup">
                    <wpg:wgp>
                      <wpg:cNvGrpSpPr/>
                      <wpg:grpSpPr>
                        <a:xfrm>
                          <a:off x="0" y="0"/>
                          <a:ext cx="1485900" cy="1119111"/>
                          <a:chOff x="0" y="0"/>
                          <a:chExt cx="1485900" cy="1119111"/>
                        </a:xfrm>
                      </wpg:grpSpPr>
                      <pic:pic xmlns:pic="http://schemas.openxmlformats.org/drawingml/2006/picture">
                        <pic:nvPicPr>
                          <pic:cNvPr id="130" name="Picture 130"/>
                          <pic:cNvPicPr/>
                        </pic:nvPicPr>
                        <pic:blipFill>
                          <a:blip r:embed="rId8"/>
                          <a:stretch>
                            <a:fillRect/>
                          </a:stretch>
                        </pic:blipFill>
                        <pic:spPr>
                          <a:xfrm>
                            <a:off x="0" y="0"/>
                            <a:ext cx="1485900" cy="1009383"/>
                          </a:xfrm>
                          <a:prstGeom prst="rect">
                            <a:avLst/>
                          </a:prstGeom>
                        </pic:spPr>
                      </pic:pic>
                      <pic:pic xmlns:pic="http://schemas.openxmlformats.org/drawingml/2006/picture">
                        <pic:nvPicPr>
                          <pic:cNvPr id="132" name="Picture 132"/>
                          <pic:cNvPicPr/>
                        </pic:nvPicPr>
                        <pic:blipFill>
                          <a:blip r:embed="rId9"/>
                          <a:stretch>
                            <a:fillRect/>
                          </a:stretch>
                        </pic:blipFill>
                        <pic:spPr>
                          <a:xfrm>
                            <a:off x="632333" y="895083"/>
                            <a:ext cx="50292" cy="224028"/>
                          </a:xfrm>
                          <a:prstGeom prst="rect">
                            <a:avLst/>
                          </a:prstGeom>
                        </pic:spPr>
                      </pic:pic>
                      <wps:wsp>
                        <wps:cNvPr id="133" name="Rectangle 133"/>
                        <wps:cNvSpPr/>
                        <wps:spPr>
                          <a:xfrm>
                            <a:off x="632587" y="887564"/>
                            <a:ext cx="50673" cy="224380"/>
                          </a:xfrm>
                          <a:prstGeom prst="rect">
                            <a:avLst/>
                          </a:prstGeom>
                          <a:ln>
                            <a:noFill/>
                          </a:ln>
                        </wps:spPr>
                        <wps:txbx>
                          <w:txbxContent>
                            <w:p w14:paraId="10D9E284" w14:textId="77777777" w:rsidR="00942FB5" w:rsidRDefault="00942FB5">
                              <w:pPr>
                                <w:spacing w:after="160"/>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34" name="Rectangle 134"/>
                        <wps:cNvSpPr/>
                        <wps:spPr>
                          <a:xfrm>
                            <a:off x="670687" y="896465"/>
                            <a:ext cx="51809" cy="207922"/>
                          </a:xfrm>
                          <a:prstGeom prst="rect">
                            <a:avLst/>
                          </a:prstGeom>
                          <a:ln>
                            <a:noFill/>
                          </a:ln>
                        </wps:spPr>
                        <wps:txbx>
                          <w:txbxContent>
                            <w:p w14:paraId="7DDEC5B5" w14:textId="77777777" w:rsidR="00942FB5" w:rsidRDefault="00942FB5">
                              <w:pPr>
                                <w:spacing w:after="160"/>
                                <w:ind w:left="0" w:firstLine="0"/>
                              </w:pPr>
                              <w:r>
                                <w:t xml:space="preserve"> </w:t>
                              </w:r>
                            </w:p>
                          </w:txbxContent>
                        </wps:txbx>
                        <wps:bodyPr horzOverflow="overflow" vert="horz" lIns="0" tIns="0" rIns="0" bIns="0" rtlCol="0">
                          <a:noAutofit/>
                        </wps:bodyPr>
                      </wps:wsp>
                    </wpg:wgp>
                  </a:graphicData>
                </a:graphic>
              </wp:anchor>
            </w:drawing>
          </mc:Choice>
          <mc:Fallback>
            <w:pict>
              <v:group w14:anchorId="094A1190" id="Group 20654" o:spid="_x0000_s1026" style="position:absolute;left:0;text-align:left;margin-left:0;margin-top:1.8pt;width:117pt;height:88.1pt;z-index:251658240" coordsize="14859,1119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0" o:spid="_x0000_s1027" type="#_x0000_t75" style="position:absolute;width:14859;height:10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">
                  <v:imagedata r:id="rId10" o:title=""/>
                </v:shape>
                <v:shape id="Picture 132" o:spid="_x0000_s1028" type="#_x0000_t75" style="position:absolute;left:6323;top:8950;width:503;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">
                  <v:imagedata r:id="rId11" o:title=""/>
                </v:shape>
                <v:rect id="Rectangle 133" o:spid="_x0000_s1029" style="position:absolute;left:6325;top:88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10D9E284" w14:textId="77777777" w:rsidR="00942FB5" w:rsidRDefault="00942FB5">
                        <w:pPr>
                          <w:spacing w:after="160"/>
                          <w:ind w:left="0" w:firstLine="0"/>
                        </w:pPr>
                        <w:r>
                          <w:rPr>
                            <w:rFonts w:ascii="Times New Roman" w:eastAsia="Times New Roman" w:hAnsi="Times New Roman" w:cs="Times New Roman"/>
                            <w:sz w:val="24"/>
                          </w:rPr>
                          <w:t xml:space="preserve"> </w:t>
                        </w:r>
                      </w:p>
                    </w:txbxContent>
                  </v:textbox>
                </v:rect>
                <v:rect id="Rectangle 134" o:spid="_x0000_s1030" style="position:absolute;left:6706;top:896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7DDEC5B5" w14:textId="77777777" w:rsidR="00942FB5" w:rsidRDefault="00942FB5">
                        <w:pPr>
                          <w:spacing w:after="160"/>
                          <w:ind w:left="0" w:firstLine="0"/>
                        </w:pPr>
                        <w:r>
                          <w:t xml:space="preserve"> </w:t>
                        </w:r>
                      </w:p>
                    </w:txbxContent>
                  </v:textbox>
                </v:rect>
                <w10:wrap type="square"/>
              </v:group>
            </w:pict>
          </mc:Fallback>
        </mc:AlternateContent>
      </w:r>
      <w:r w:rsidRPr="00496AE0">
        <w:rPr>
          <w:color w:val="auto"/>
          <w:sz w:val="24"/>
        </w:rPr>
        <w:t xml:space="preserve">Powiatowy Urząd Pracy dla  Powiatu  </w:t>
      </w:r>
      <w:r w:rsidR="0015189D" w:rsidRPr="00496AE0">
        <w:rPr>
          <w:color w:val="auto"/>
          <w:sz w:val="24"/>
        </w:rPr>
        <w:t xml:space="preserve">        </w:t>
      </w:r>
      <w:r w:rsidRPr="00496AE0">
        <w:rPr>
          <w:color w:val="auto"/>
          <w:sz w:val="24"/>
        </w:rPr>
        <w:t>Warszawskiego Zachodniego</w:t>
      </w:r>
    </w:p>
    <w:p w14:paraId="2C661537" w14:textId="5BECCCC3" w:rsidR="000B60BC" w:rsidRPr="00496AE0" w:rsidRDefault="00A07A4E" w:rsidP="0015189D">
      <w:pPr>
        <w:spacing w:after="1"/>
        <w:ind w:left="10" w:right="891" w:hanging="10"/>
        <w:jc w:val="center"/>
        <w:rPr>
          <w:color w:val="auto"/>
        </w:rPr>
      </w:pPr>
      <w:r w:rsidRPr="00496AE0">
        <w:rPr>
          <w:color w:val="auto"/>
          <w:sz w:val="24"/>
        </w:rPr>
        <w:t>ul. Poznańska 131A, 05 – 850 Ożarów Mazowiecki</w:t>
      </w:r>
    </w:p>
    <w:p w14:paraId="61C353AF" w14:textId="267842B0" w:rsidR="00E13244" w:rsidRPr="00496AE0" w:rsidRDefault="00A07A4E" w:rsidP="0015189D">
      <w:pPr>
        <w:spacing w:after="1" w:line="260" w:lineRule="auto"/>
        <w:ind w:left="1364" w:right="492" w:hanging="1364"/>
        <w:jc w:val="center"/>
        <w:rPr>
          <w:color w:val="auto"/>
          <w:sz w:val="24"/>
        </w:rPr>
      </w:pPr>
      <w:r w:rsidRPr="00496AE0">
        <w:rPr>
          <w:color w:val="auto"/>
          <w:sz w:val="24"/>
        </w:rPr>
        <w:t>tel. (22)725–42–91 (22)731–90–04 fax (22)725–41–44</w:t>
      </w:r>
    </w:p>
    <w:p w14:paraId="6348BC0A" w14:textId="6EA3185A" w:rsidR="000B60BC" w:rsidRPr="00496AE0" w:rsidRDefault="00A07A4E" w:rsidP="0015189D">
      <w:pPr>
        <w:spacing w:after="1" w:line="260" w:lineRule="auto"/>
        <w:ind w:left="1364" w:right="492" w:hanging="1364"/>
        <w:jc w:val="center"/>
        <w:rPr>
          <w:color w:val="auto"/>
        </w:rPr>
      </w:pPr>
      <w:r w:rsidRPr="00496AE0">
        <w:rPr>
          <w:color w:val="auto"/>
          <w:sz w:val="24"/>
        </w:rPr>
        <w:t>e – mail: wabl@praca.gov.pl,</w:t>
      </w:r>
    </w:p>
    <w:p w14:paraId="7862BC66" w14:textId="01EA1A4D" w:rsidR="000B60BC" w:rsidRPr="00496AE0" w:rsidRDefault="00A07A4E" w:rsidP="0015189D">
      <w:pPr>
        <w:spacing w:after="1"/>
        <w:ind w:left="10" w:right="535" w:hanging="10"/>
        <w:jc w:val="center"/>
        <w:rPr>
          <w:color w:val="auto"/>
        </w:rPr>
      </w:pPr>
      <w:r w:rsidRPr="00496AE0">
        <w:rPr>
          <w:color w:val="auto"/>
          <w:sz w:val="24"/>
        </w:rPr>
        <w:t>strona internetowa: www.ozarowmazowiecki.praca.gov.pl</w:t>
      </w:r>
    </w:p>
    <w:p w14:paraId="7EE27D0D" w14:textId="77777777" w:rsidR="000B60BC" w:rsidRPr="00496AE0" w:rsidRDefault="00A07A4E">
      <w:pPr>
        <w:spacing w:after="0"/>
        <w:ind w:left="0" w:firstLine="0"/>
        <w:jc w:val="center"/>
        <w:rPr>
          <w:color w:val="auto"/>
        </w:rPr>
      </w:pPr>
      <w:r w:rsidRPr="00496AE0">
        <w:rPr>
          <w:color w:val="auto"/>
        </w:rPr>
        <w:t xml:space="preserve">         </w:t>
      </w:r>
    </w:p>
    <w:p w14:paraId="51E4606B" w14:textId="77777777" w:rsidR="000B60BC" w:rsidRPr="00496AE0" w:rsidRDefault="00A07A4E">
      <w:pPr>
        <w:spacing w:after="201"/>
        <w:ind w:left="500" w:firstLine="0"/>
        <w:jc w:val="center"/>
        <w:rPr>
          <w:color w:val="auto"/>
        </w:rPr>
      </w:pPr>
      <w:r w:rsidRPr="00496AE0">
        <w:rPr>
          <w:color w:val="auto"/>
        </w:rPr>
        <w:t xml:space="preserve">       </w:t>
      </w:r>
    </w:p>
    <w:p w14:paraId="4153DD16" w14:textId="77777777" w:rsidR="000B60BC" w:rsidRPr="00496AE0" w:rsidRDefault="00A07A4E">
      <w:pPr>
        <w:pStyle w:val="Nagwek1"/>
        <w:rPr>
          <w:color w:val="auto"/>
        </w:rPr>
      </w:pPr>
      <w:bookmarkStart w:id="0" w:name="_Hlk201043301"/>
      <w:r w:rsidRPr="00496AE0">
        <w:rPr>
          <w:color w:val="auto"/>
        </w:rPr>
        <w:t xml:space="preserve">REGULAMIN  </w:t>
      </w:r>
    </w:p>
    <w:p w14:paraId="49556444" w14:textId="77777777" w:rsidR="000B60BC" w:rsidRPr="00496AE0" w:rsidRDefault="00A07A4E">
      <w:pPr>
        <w:pStyle w:val="Nagwek2"/>
        <w:spacing w:after="140"/>
        <w:ind w:left="1515" w:firstLine="0"/>
        <w:jc w:val="left"/>
        <w:rPr>
          <w:b w:val="0"/>
          <w:color w:val="auto"/>
        </w:rPr>
      </w:pPr>
      <w:r w:rsidRPr="00496AE0">
        <w:rPr>
          <w:b w:val="0"/>
          <w:color w:val="auto"/>
          <w:sz w:val="24"/>
        </w:rPr>
        <w:t xml:space="preserve">Powiatowego Urzędu Pracy dla Powiatu Warszawskiego </w:t>
      </w:r>
    </w:p>
    <w:p w14:paraId="2239987C" w14:textId="13D103F5" w:rsidR="00B15973" w:rsidRPr="00496AE0" w:rsidRDefault="00A07A4E" w:rsidP="00CC5A31">
      <w:pPr>
        <w:spacing w:after="26" w:line="360" w:lineRule="auto"/>
        <w:ind w:left="697" w:right="743" w:hanging="11"/>
        <w:jc w:val="center"/>
        <w:rPr>
          <w:color w:val="auto"/>
          <w:sz w:val="24"/>
          <w:szCs w:val="24"/>
        </w:rPr>
      </w:pPr>
      <w:r w:rsidRPr="00496AE0">
        <w:rPr>
          <w:color w:val="auto"/>
          <w:sz w:val="24"/>
        </w:rPr>
        <w:t>Zachodniego w sprawie przyznawania refundacji kosztów wyposażenia lub</w:t>
      </w:r>
      <w:r w:rsidR="00CC5A31">
        <w:rPr>
          <w:color w:val="auto"/>
          <w:sz w:val="24"/>
        </w:rPr>
        <w:t> </w:t>
      </w:r>
      <w:r w:rsidRPr="00496AE0">
        <w:rPr>
          <w:color w:val="auto"/>
          <w:sz w:val="24"/>
        </w:rPr>
        <w:t xml:space="preserve">doposażenia stanowiska pracy </w:t>
      </w:r>
    </w:p>
    <w:bookmarkEnd w:id="0"/>
    <w:p w14:paraId="001CB5BA" w14:textId="77777777" w:rsidR="00B15973" w:rsidRPr="00496AE0" w:rsidRDefault="00B15973" w:rsidP="00707A1C">
      <w:pPr>
        <w:spacing w:after="96"/>
        <w:ind w:left="698" w:right="812" w:hanging="10"/>
        <w:jc w:val="center"/>
        <w:rPr>
          <w:color w:val="auto"/>
          <w:sz w:val="24"/>
          <w:szCs w:val="24"/>
        </w:rPr>
      </w:pPr>
    </w:p>
    <w:p w14:paraId="7534DE90" w14:textId="77777777" w:rsidR="000B60BC" w:rsidRPr="00496AE0" w:rsidRDefault="00A07A4E">
      <w:pPr>
        <w:spacing w:after="103"/>
        <w:ind w:left="284" w:right="237" w:firstLine="0"/>
        <w:rPr>
          <w:color w:val="auto"/>
        </w:rPr>
      </w:pPr>
      <w:r w:rsidRPr="00496AE0">
        <w:rPr>
          <w:color w:val="auto"/>
        </w:rPr>
        <w:t xml:space="preserve">PODSTAWA PRAWNA:  </w:t>
      </w:r>
    </w:p>
    <w:p w14:paraId="084B2264" w14:textId="1FFE3EC1" w:rsidR="000B60BC" w:rsidRPr="00496AE0" w:rsidRDefault="00A07A4E">
      <w:pPr>
        <w:numPr>
          <w:ilvl w:val="0"/>
          <w:numId w:val="1"/>
        </w:numPr>
        <w:spacing w:after="182"/>
        <w:ind w:right="237" w:hanging="360"/>
        <w:rPr>
          <w:color w:val="auto"/>
        </w:rPr>
      </w:pPr>
      <w:r w:rsidRPr="00496AE0">
        <w:rPr>
          <w:color w:val="auto"/>
        </w:rPr>
        <w:t xml:space="preserve">Ustawa z dnia 20 </w:t>
      </w:r>
      <w:r w:rsidR="0040509C" w:rsidRPr="00496AE0">
        <w:rPr>
          <w:color w:val="auto"/>
        </w:rPr>
        <w:t>marca 2025</w:t>
      </w:r>
      <w:r w:rsidRPr="00496AE0">
        <w:rPr>
          <w:color w:val="auto"/>
        </w:rPr>
        <w:t xml:space="preserve"> r. o </w:t>
      </w:r>
      <w:r w:rsidR="0040509C" w:rsidRPr="00496AE0">
        <w:rPr>
          <w:color w:val="auto"/>
        </w:rPr>
        <w:t>rynku pracy i służbach zatrudnienia</w:t>
      </w:r>
      <w:r w:rsidRPr="00496AE0">
        <w:rPr>
          <w:color w:val="auto"/>
        </w:rPr>
        <w:t xml:space="preserve">;  </w:t>
      </w:r>
    </w:p>
    <w:p w14:paraId="45731558" w14:textId="025017E5" w:rsidR="000B60BC" w:rsidRPr="00496AE0" w:rsidRDefault="00A07A4E">
      <w:pPr>
        <w:numPr>
          <w:ilvl w:val="0"/>
          <w:numId w:val="1"/>
        </w:numPr>
        <w:spacing w:after="48" w:line="382" w:lineRule="auto"/>
        <w:ind w:right="237" w:hanging="360"/>
        <w:rPr>
          <w:color w:val="auto"/>
        </w:rPr>
      </w:pPr>
      <w:bookmarkStart w:id="1" w:name="_Hlk201043593"/>
      <w:r w:rsidRPr="00496AE0">
        <w:rPr>
          <w:color w:val="auto"/>
        </w:rPr>
        <w:t>Rozporządzenie Ministra Rodziny, Pracy i Polityki Społecznej z dnia 14 lipca 2017</w:t>
      </w:r>
      <w:r w:rsidR="00442D3E" w:rsidRPr="00496AE0">
        <w:rPr>
          <w:color w:val="auto"/>
        </w:rPr>
        <w:t xml:space="preserve"> </w:t>
      </w:r>
      <w:r w:rsidRPr="00496AE0">
        <w:rPr>
          <w:color w:val="auto"/>
        </w:rPr>
        <w:t xml:space="preserve">r. </w:t>
      </w:r>
      <w:r w:rsidR="00442D3E" w:rsidRPr="00496AE0">
        <w:rPr>
          <w:color w:val="auto"/>
        </w:rPr>
        <w:t xml:space="preserve">      </w:t>
      </w:r>
      <w:r w:rsidRPr="00496AE0">
        <w:rPr>
          <w:color w:val="auto"/>
        </w:rPr>
        <w:t>w sprawie dokonywania z Funduszu Pracy refundacji kosztów wyposażenia lub doposażenia stanowiska pracy oraz przyznawania środków na podjęcie działalności gospodarczej;</w:t>
      </w:r>
      <w:bookmarkEnd w:id="1"/>
      <w:r w:rsidRPr="00496AE0">
        <w:rPr>
          <w:color w:val="auto"/>
        </w:rPr>
        <w:t xml:space="preserve">  </w:t>
      </w:r>
    </w:p>
    <w:p w14:paraId="6B06A197" w14:textId="5E3EEF34" w:rsidR="000B60BC" w:rsidRPr="00496AE0" w:rsidRDefault="00A07A4E">
      <w:pPr>
        <w:numPr>
          <w:ilvl w:val="0"/>
          <w:numId w:val="1"/>
        </w:numPr>
        <w:spacing w:after="34" w:line="372" w:lineRule="auto"/>
        <w:ind w:right="237" w:hanging="360"/>
        <w:rPr>
          <w:color w:val="auto"/>
        </w:rPr>
      </w:pPr>
      <w:r w:rsidRPr="00496AE0">
        <w:rPr>
          <w:color w:val="auto"/>
        </w:rPr>
        <w:t xml:space="preserve">Rozporządzenie Komisji (UE) nr </w:t>
      </w:r>
      <w:r w:rsidR="00541A18" w:rsidRPr="00496AE0">
        <w:rPr>
          <w:color w:val="auto"/>
        </w:rPr>
        <w:t>2023/2831</w:t>
      </w:r>
      <w:r w:rsidRPr="00496AE0">
        <w:rPr>
          <w:color w:val="auto"/>
        </w:rPr>
        <w:t xml:space="preserve"> z dnia </w:t>
      </w:r>
      <w:r w:rsidR="00541A18" w:rsidRPr="00496AE0">
        <w:rPr>
          <w:color w:val="auto"/>
        </w:rPr>
        <w:t>13 grudnia 2023</w:t>
      </w:r>
      <w:r w:rsidRPr="00496AE0">
        <w:rPr>
          <w:color w:val="auto"/>
        </w:rPr>
        <w:t xml:space="preserve"> r. w sprawie stosowania art. 107 i 108 Traktatu o funkcjonowaniu Unii Europejskiej do pomocy de </w:t>
      </w:r>
      <w:proofErr w:type="spellStart"/>
      <w:r w:rsidRPr="00496AE0">
        <w:rPr>
          <w:color w:val="auto"/>
        </w:rPr>
        <w:t>minimis</w:t>
      </w:r>
      <w:proofErr w:type="spellEnd"/>
      <w:r w:rsidRPr="00496AE0">
        <w:rPr>
          <w:color w:val="auto"/>
        </w:rPr>
        <w:t xml:space="preserve">;  </w:t>
      </w:r>
    </w:p>
    <w:p w14:paraId="55BA2C9B" w14:textId="624E0A74" w:rsidR="009773AC" w:rsidRPr="00496AE0" w:rsidRDefault="009773AC">
      <w:pPr>
        <w:numPr>
          <w:ilvl w:val="0"/>
          <w:numId w:val="1"/>
        </w:numPr>
        <w:spacing w:after="54" w:line="376" w:lineRule="auto"/>
        <w:ind w:right="237" w:hanging="360"/>
        <w:rPr>
          <w:color w:val="auto"/>
        </w:rPr>
      </w:pPr>
      <w:r w:rsidRPr="00496AE0">
        <w:rPr>
          <w:color w:val="auto"/>
        </w:rPr>
        <w:t xml:space="preserve">Rozporządzenie Komisji (UE) nr 1408/2013 z dnia 18 grudnia 2013 r. w sprawie stosowania art. 107 i 108 Traktatu o funkcjonowaniu Unii Europejskiej do pomocy de </w:t>
      </w:r>
      <w:proofErr w:type="spellStart"/>
      <w:r w:rsidRPr="00496AE0">
        <w:rPr>
          <w:color w:val="auto"/>
        </w:rPr>
        <w:t>mimimis</w:t>
      </w:r>
      <w:proofErr w:type="spellEnd"/>
      <w:r w:rsidRPr="00496AE0">
        <w:rPr>
          <w:color w:val="auto"/>
        </w:rPr>
        <w:t xml:space="preserve"> w sektorze rolnym; </w:t>
      </w:r>
    </w:p>
    <w:p w14:paraId="49C79BED" w14:textId="77D58773" w:rsidR="000B60BC" w:rsidRPr="00496AE0" w:rsidRDefault="00A07A4E">
      <w:pPr>
        <w:numPr>
          <w:ilvl w:val="0"/>
          <w:numId w:val="1"/>
        </w:numPr>
        <w:spacing w:after="54" w:line="376" w:lineRule="auto"/>
        <w:ind w:right="237" w:hanging="360"/>
        <w:rPr>
          <w:color w:val="auto"/>
        </w:rPr>
      </w:pPr>
      <w:r w:rsidRPr="00496AE0">
        <w:rPr>
          <w:color w:val="auto"/>
        </w:rPr>
        <w:t xml:space="preserve">Ustawa z dnia 30 kwietnia 2004 r. o postępowaniu w sprawach dotyczących pomocy publicznej;  </w:t>
      </w:r>
    </w:p>
    <w:p w14:paraId="09B5A0A7" w14:textId="2FD62B1F" w:rsidR="000B60BC" w:rsidRPr="00496AE0" w:rsidRDefault="00A07A4E">
      <w:pPr>
        <w:numPr>
          <w:ilvl w:val="0"/>
          <w:numId w:val="1"/>
        </w:numPr>
        <w:spacing w:line="412" w:lineRule="auto"/>
        <w:ind w:right="237" w:hanging="360"/>
        <w:rPr>
          <w:color w:val="auto"/>
        </w:rPr>
      </w:pPr>
      <w:r w:rsidRPr="00496AE0">
        <w:rPr>
          <w:color w:val="auto"/>
        </w:rPr>
        <w:t xml:space="preserve">Rozporządzenie Rady Ministrów z dnia </w:t>
      </w:r>
      <w:r w:rsidR="007304C0" w:rsidRPr="00496AE0">
        <w:rPr>
          <w:color w:val="auto"/>
        </w:rPr>
        <w:t>29</w:t>
      </w:r>
      <w:r w:rsidRPr="00496AE0">
        <w:rPr>
          <w:color w:val="auto"/>
        </w:rPr>
        <w:t xml:space="preserve"> </w:t>
      </w:r>
      <w:r w:rsidR="007304C0" w:rsidRPr="00496AE0">
        <w:rPr>
          <w:color w:val="auto"/>
        </w:rPr>
        <w:t xml:space="preserve">marca </w:t>
      </w:r>
      <w:r w:rsidR="00133006" w:rsidRPr="00496AE0">
        <w:rPr>
          <w:color w:val="auto"/>
        </w:rPr>
        <w:t>20</w:t>
      </w:r>
      <w:r w:rsidR="007304C0" w:rsidRPr="00496AE0">
        <w:rPr>
          <w:color w:val="auto"/>
        </w:rPr>
        <w:t>10</w:t>
      </w:r>
      <w:r w:rsidR="00133006" w:rsidRPr="00496AE0">
        <w:rPr>
          <w:color w:val="auto"/>
        </w:rPr>
        <w:t xml:space="preserve"> r. </w:t>
      </w:r>
      <w:r w:rsidRPr="00496AE0">
        <w:rPr>
          <w:color w:val="auto"/>
        </w:rPr>
        <w:t xml:space="preserve">w sprawie zakresu informacji przedstawianych przez podmiot ubiegający się o pomoc de </w:t>
      </w:r>
      <w:proofErr w:type="spellStart"/>
      <w:r w:rsidRPr="00496AE0">
        <w:rPr>
          <w:color w:val="auto"/>
        </w:rPr>
        <w:t>minimis</w:t>
      </w:r>
      <w:proofErr w:type="spellEnd"/>
      <w:r w:rsidRPr="00496AE0">
        <w:rPr>
          <w:color w:val="auto"/>
        </w:rPr>
        <w:t xml:space="preserve">;  </w:t>
      </w:r>
    </w:p>
    <w:p w14:paraId="17E0DA12" w14:textId="77777777" w:rsidR="000B60BC" w:rsidRPr="00496AE0" w:rsidRDefault="00A07A4E">
      <w:pPr>
        <w:numPr>
          <w:ilvl w:val="0"/>
          <w:numId w:val="1"/>
        </w:numPr>
        <w:spacing w:line="404" w:lineRule="auto"/>
        <w:ind w:right="237" w:hanging="360"/>
        <w:rPr>
          <w:color w:val="auto"/>
        </w:rPr>
      </w:pPr>
      <w:r w:rsidRPr="00496AE0">
        <w:rPr>
          <w:color w:val="auto"/>
        </w:rPr>
        <w:t xml:space="preserve">Rozporządzenie Rady Ministrów z dnia 11 czerwca 2010 r. w sprawie informacji składanych przez podmioty ubiegające się o pomoc de </w:t>
      </w:r>
      <w:proofErr w:type="spellStart"/>
      <w:r w:rsidRPr="00496AE0">
        <w:rPr>
          <w:color w:val="auto"/>
        </w:rPr>
        <w:t>minimis</w:t>
      </w:r>
      <w:proofErr w:type="spellEnd"/>
      <w:r w:rsidRPr="00496AE0">
        <w:rPr>
          <w:color w:val="auto"/>
        </w:rPr>
        <w:t xml:space="preserve"> w rolnictwie lub rybołówstwie.  </w:t>
      </w:r>
    </w:p>
    <w:p w14:paraId="045B96D3" w14:textId="57400608" w:rsidR="009773AC" w:rsidRDefault="009773AC">
      <w:pPr>
        <w:numPr>
          <w:ilvl w:val="0"/>
          <w:numId w:val="1"/>
        </w:numPr>
        <w:spacing w:line="404" w:lineRule="auto"/>
        <w:ind w:right="237" w:hanging="360"/>
        <w:rPr>
          <w:color w:val="auto"/>
        </w:rPr>
      </w:pPr>
      <w:r w:rsidRPr="00496AE0">
        <w:rPr>
          <w:color w:val="auto"/>
        </w:rPr>
        <w:t>Ustawa z dnia 23 kwietnia 1964 r. - Kodeks cywilny.</w:t>
      </w:r>
    </w:p>
    <w:p w14:paraId="7A78D280" w14:textId="77777777" w:rsidR="000B60BC" w:rsidRPr="00496AE0" w:rsidRDefault="00A07A4E">
      <w:pPr>
        <w:spacing w:after="0"/>
        <w:ind w:left="98" w:firstLine="0"/>
        <w:jc w:val="center"/>
        <w:rPr>
          <w:color w:val="auto"/>
        </w:rPr>
      </w:pPr>
      <w:r w:rsidRPr="00496AE0">
        <w:rPr>
          <w:rFonts w:ascii="Calibri" w:eastAsia="Calibri" w:hAnsi="Calibri" w:cs="Calibri"/>
          <w:color w:val="auto"/>
          <w:sz w:val="32"/>
        </w:rPr>
        <w:t xml:space="preserve">Rozdział I </w:t>
      </w:r>
      <w:r w:rsidRPr="00496AE0">
        <w:rPr>
          <w:color w:val="auto"/>
        </w:rPr>
        <w:t xml:space="preserve"> </w:t>
      </w:r>
    </w:p>
    <w:p w14:paraId="08306573" w14:textId="77777777" w:rsidR="000B60BC" w:rsidRPr="00496AE0" w:rsidRDefault="00A07A4E">
      <w:pPr>
        <w:pStyle w:val="Nagwek3"/>
        <w:spacing w:after="0"/>
        <w:ind w:left="772" w:right="666"/>
        <w:rPr>
          <w:b w:val="0"/>
          <w:color w:val="auto"/>
        </w:rPr>
      </w:pPr>
      <w:r w:rsidRPr="00496AE0">
        <w:rPr>
          <w:b w:val="0"/>
          <w:color w:val="auto"/>
        </w:rPr>
        <w:lastRenderedPageBreak/>
        <w:t>Postanowienia ogólne</w:t>
      </w:r>
      <w:r w:rsidRPr="00496AE0">
        <w:rPr>
          <w:rFonts w:ascii="Calibri" w:eastAsia="Calibri" w:hAnsi="Calibri" w:cs="Calibri"/>
          <w:b w:val="0"/>
          <w:color w:val="auto"/>
          <w:sz w:val="32"/>
        </w:rPr>
        <w:t xml:space="preserve"> </w:t>
      </w:r>
      <w:r w:rsidRPr="00496AE0">
        <w:rPr>
          <w:b w:val="0"/>
          <w:color w:val="auto"/>
        </w:rPr>
        <w:t xml:space="preserve"> </w:t>
      </w:r>
    </w:p>
    <w:p w14:paraId="090B658D" w14:textId="77777777" w:rsidR="0080725B" w:rsidRPr="00496AE0" w:rsidRDefault="00A07A4E">
      <w:pPr>
        <w:spacing w:line="429" w:lineRule="auto"/>
        <w:ind w:left="284" w:right="3793" w:firstLine="4385"/>
        <w:rPr>
          <w:color w:val="auto"/>
        </w:rPr>
      </w:pPr>
      <w:r w:rsidRPr="00496AE0">
        <w:rPr>
          <w:color w:val="auto"/>
        </w:rPr>
        <w:t xml:space="preserve">§ 1  </w:t>
      </w:r>
    </w:p>
    <w:p w14:paraId="43B0A473" w14:textId="508B3F62" w:rsidR="000B60BC" w:rsidRPr="00496AE0" w:rsidRDefault="00A07A4E" w:rsidP="0080725B">
      <w:pPr>
        <w:spacing w:line="429" w:lineRule="auto"/>
        <w:ind w:left="284" w:right="3793" w:firstLine="0"/>
        <w:rPr>
          <w:color w:val="auto"/>
        </w:rPr>
      </w:pPr>
      <w:r w:rsidRPr="00496AE0">
        <w:rPr>
          <w:color w:val="auto"/>
        </w:rPr>
        <w:t xml:space="preserve">Ilekroć w regulaminie jest mowa o:  </w:t>
      </w:r>
    </w:p>
    <w:p w14:paraId="6AA1A80A" w14:textId="3CEFE465" w:rsidR="000B60BC" w:rsidRPr="00496AE0" w:rsidRDefault="00A07A4E">
      <w:pPr>
        <w:numPr>
          <w:ilvl w:val="0"/>
          <w:numId w:val="2"/>
        </w:numPr>
        <w:spacing w:line="370" w:lineRule="auto"/>
        <w:ind w:right="237" w:hanging="360"/>
        <w:rPr>
          <w:color w:val="auto"/>
        </w:rPr>
      </w:pPr>
      <w:r w:rsidRPr="00496AE0">
        <w:rPr>
          <w:color w:val="auto"/>
        </w:rPr>
        <w:t xml:space="preserve">Bezrobotnym – oznacza </w:t>
      </w:r>
      <w:r w:rsidR="00652802" w:rsidRPr="00496AE0">
        <w:rPr>
          <w:color w:val="auto"/>
        </w:rPr>
        <w:t xml:space="preserve">to osobę, </w:t>
      </w:r>
      <w:r w:rsidR="00FE407B" w:rsidRPr="00496AE0">
        <w:rPr>
          <w:color w:val="auto"/>
        </w:rPr>
        <w:t>niezatrudnioną i niewykonującą innej pracy zarobkowej, nieuczącą się w szkole, z wyjątkiem osoby uczącej się w szkole dla dorosłych, branżowej szkole II stopnia</w:t>
      </w:r>
      <w:r w:rsidR="004618E9" w:rsidRPr="00496AE0">
        <w:rPr>
          <w:color w:val="auto"/>
        </w:rPr>
        <w:t xml:space="preserve"> </w:t>
      </w:r>
      <w:r w:rsidR="00FE407B" w:rsidRPr="00496AE0">
        <w:rPr>
          <w:color w:val="auto"/>
        </w:rPr>
        <w:t>w formie stacjonarnej lub zaocznej</w:t>
      </w:r>
      <w:r w:rsidR="004618E9" w:rsidRPr="00496AE0">
        <w:rPr>
          <w:color w:val="auto"/>
        </w:rPr>
        <w:t>, w szkole policealnej w formie stacjonarnej lub zaocznej, lub przystępującej do egzaminów eksternistycznych z zakresu programu nauczania</w:t>
      </w:r>
      <w:r w:rsidR="00690811" w:rsidRPr="00496AE0">
        <w:rPr>
          <w:color w:val="auto"/>
        </w:rPr>
        <w:t xml:space="preserve"> szkoły dla dorosłych lub  branżowej szkoły II stopnia, lub kształcącej się na studiach niestacjonarnych</w:t>
      </w:r>
      <w:r w:rsidR="00950718" w:rsidRPr="00496AE0">
        <w:rPr>
          <w:color w:val="auto"/>
        </w:rPr>
        <w:t>, lub uczącej się w szkole artystycznej realizującej wyłącznie kształcenie artystyczn</w:t>
      </w:r>
      <w:r w:rsidR="0056652A" w:rsidRPr="00496AE0">
        <w:rPr>
          <w:color w:val="auto"/>
        </w:rPr>
        <w:t>e</w:t>
      </w:r>
      <w:r w:rsidR="00950718" w:rsidRPr="00496AE0">
        <w:rPr>
          <w:color w:val="auto"/>
        </w:rPr>
        <w:t>, niemającą stałego źródła dochodu, zdolną i gotową do podjęcia zatrudnienia</w:t>
      </w:r>
      <w:r w:rsidR="001A056E" w:rsidRPr="00496AE0">
        <w:rPr>
          <w:color w:val="auto"/>
        </w:rPr>
        <w:t xml:space="preserve"> co najmniej w połowie tego wymiaru pracy, zarejestrowaną w powiatowym urzędzie pracy,, jeżeli:</w:t>
      </w:r>
    </w:p>
    <w:p w14:paraId="44432C0A" w14:textId="31E3D111" w:rsidR="001A056E" w:rsidRPr="00496AE0" w:rsidRDefault="001A056E" w:rsidP="001A056E">
      <w:pPr>
        <w:pStyle w:val="Akapitzlist"/>
        <w:numPr>
          <w:ilvl w:val="0"/>
          <w:numId w:val="44"/>
        </w:numPr>
        <w:spacing w:line="370" w:lineRule="auto"/>
        <w:ind w:right="237"/>
        <w:rPr>
          <w:color w:val="auto"/>
        </w:rPr>
      </w:pPr>
      <w:r w:rsidRPr="00496AE0">
        <w:rPr>
          <w:color w:val="auto"/>
        </w:rPr>
        <w:t>ukończyła 18 lat;</w:t>
      </w:r>
    </w:p>
    <w:p w14:paraId="792D2086" w14:textId="367B2A2A" w:rsidR="001A056E" w:rsidRPr="00496AE0" w:rsidRDefault="001A056E" w:rsidP="001A056E">
      <w:pPr>
        <w:pStyle w:val="Akapitzlist"/>
        <w:numPr>
          <w:ilvl w:val="0"/>
          <w:numId w:val="44"/>
        </w:numPr>
        <w:spacing w:line="370" w:lineRule="auto"/>
        <w:ind w:right="237"/>
        <w:rPr>
          <w:color w:val="auto"/>
        </w:rPr>
      </w:pPr>
      <w:r w:rsidRPr="00496AE0">
        <w:rPr>
          <w:color w:val="auto"/>
        </w:rPr>
        <w:t>nie ukończyła 60 lat – kobieta lub 65 lat – mężczyzna;</w:t>
      </w:r>
    </w:p>
    <w:p w14:paraId="2E0D5710" w14:textId="2D474645" w:rsidR="001A056E" w:rsidRPr="00496AE0" w:rsidRDefault="001A056E" w:rsidP="001A056E">
      <w:pPr>
        <w:pStyle w:val="Akapitzlist"/>
        <w:numPr>
          <w:ilvl w:val="0"/>
          <w:numId w:val="44"/>
        </w:numPr>
        <w:spacing w:line="370" w:lineRule="auto"/>
        <w:ind w:right="237"/>
        <w:rPr>
          <w:color w:val="auto"/>
        </w:rPr>
      </w:pPr>
      <w:r w:rsidRPr="00496AE0">
        <w:rPr>
          <w:color w:val="auto"/>
        </w:rPr>
        <w:t>nie jest wpisana do Centralnej Ewidencji i Informacji o Działalności Gospodarczej</w:t>
      </w:r>
      <w:r w:rsidR="0008392D" w:rsidRPr="00496AE0">
        <w:rPr>
          <w:color w:val="auto"/>
        </w:rPr>
        <w:t>, zwanej dalej „</w:t>
      </w:r>
      <w:r w:rsidRPr="00496AE0">
        <w:rPr>
          <w:color w:val="auto"/>
        </w:rPr>
        <w:t>CEIDG</w:t>
      </w:r>
      <w:r w:rsidR="0008392D" w:rsidRPr="00496AE0">
        <w:rPr>
          <w:color w:val="auto"/>
        </w:rPr>
        <w:t>”;</w:t>
      </w:r>
    </w:p>
    <w:p w14:paraId="56ADFA5A" w14:textId="42422B47" w:rsidR="0008392D" w:rsidRPr="00496AE0" w:rsidRDefault="0008392D" w:rsidP="001A056E">
      <w:pPr>
        <w:pStyle w:val="Akapitzlist"/>
        <w:numPr>
          <w:ilvl w:val="0"/>
          <w:numId w:val="44"/>
        </w:numPr>
        <w:spacing w:line="370" w:lineRule="auto"/>
        <w:ind w:right="237"/>
        <w:rPr>
          <w:color w:val="auto"/>
        </w:rPr>
      </w:pPr>
      <w:r w:rsidRPr="00496AE0">
        <w:rPr>
          <w:color w:val="auto"/>
        </w:rPr>
        <w:t>zgłosiła do CEIDG wniosek o zawieszenie wykonywania działalności gospodarczej i okres zawieszenia nadal trwa</w:t>
      </w:r>
      <w:r w:rsidR="00C34DE2" w:rsidRPr="00496AE0">
        <w:rPr>
          <w:color w:val="auto"/>
        </w:rPr>
        <w:t>, albo we wniosku o wpis do CEIDG określiła dzień podjęcia działalności gospodarczej i nie upłynął</w:t>
      </w:r>
      <w:r w:rsidR="0056652A" w:rsidRPr="00496AE0">
        <w:rPr>
          <w:color w:val="auto"/>
        </w:rPr>
        <w:t xml:space="preserve"> </w:t>
      </w:r>
      <w:r w:rsidR="00C34DE2" w:rsidRPr="00496AE0">
        <w:rPr>
          <w:color w:val="auto"/>
        </w:rPr>
        <w:t xml:space="preserve">jeszcze okres do, </w:t>
      </w:r>
      <w:r w:rsidR="00422EE5" w:rsidRPr="00496AE0">
        <w:rPr>
          <w:color w:val="auto"/>
        </w:rPr>
        <w:t>określonego we wniosku o wpis, dnia podjęcia tej działalności;</w:t>
      </w:r>
    </w:p>
    <w:p w14:paraId="38AAC323" w14:textId="78739C87" w:rsidR="00422EE5" w:rsidRPr="00496AE0" w:rsidRDefault="00422EE5" w:rsidP="001A056E">
      <w:pPr>
        <w:pStyle w:val="Akapitzlist"/>
        <w:numPr>
          <w:ilvl w:val="0"/>
          <w:numId w:val="44"/>
        </w:numPr>
        <w:spacing w:line="370" w:lineRule="auto"/>
        <w:ind w:right="237"/>
        <w:rPr>
          <w:color w:val="auto"/>
        </w:rPr>
      </w:pPr>
      <w:r w:rsidRPr="00496AE0">
        <w:rPr>
          <w:color w:val="auto"/>
        </w:rPr>
        <w:t>nie jest osobą tymczasowo aresztowaną lub nie odbywa kary pozbawienia wolności odbywanej poza zakładem karnym w systemie dozoru elektronicznego</w:t>
      </w:r>
      <w:r w:rsidR="0056652A" w:rsidRPr="00496AE0">
        <w:rPr>
          <w:color w:val="auto"/>
        </w:rPr>
        <w:t>;</w:t>
      </w:r>
    </w:p>
    <w:p w14:paraId="0648EBE5" w14:textId="6B59E145" w:rsidR="0056652A" w:rsidRPr="00496AE0" w:rsidRDefault="0056652A" w:rsidP="001A056E">
      <w:pPr>
        <w:pStyle w:val="Akapitzlist"/>
        <w:numPr>
          <w:ilvl w:val="0"/>
          <w:numId w:val="44"/>
        </w:numPr>
        <w:spacing w:line="370" w:lineRule="auto"/>
        <w:ind w:right="237"/>
        <w:rPr>
          <w:color w:val="auto"/>
        </w:rPr>
      </w:pPr>
      <w:r w:rsidRPr="00496AE0">
        <w:rPr>
          <w:color w:val="auto"/>
        </w:rPr>
        <w:t>nie nabyła</w:t>
      </w:r>
      <w:r w:rsidR="006A5EA2" w:rsidRPr="00496AE0">
        <w:rPr>
          <w:color w:val="auto"/>
        </w:rPr>
        <w:t>,</w:t>
      </w:r>
      <w:r w:rsidRPr="00496AE0">
        <w:rPr>
          <w:color w:val="auto"/>
        </w:rPr>
        <w:t xml:space="preserve"> na podstawie ustawy z dnia 12 marca 2004 r. o pomocy społecznej</w:t>
      </w:r>
      <w:r w:rsidR="006A5EA2" w:rsidRPr="00496AE0">
        <w:rPr>
          <w:color w:val="auto"/>
        </w:rPr>
        <w:t>,</w:t>
      </w:r>
      <w:r w:rsidRPr="00496AE0">
        <w:rPr>
          <w:color w:val="auto"/>
        </w:rPr>
        <w:t xml:space="preserve"> </w:t>
      </w:r>
      <w:r w:rsidR="00C57243" w:rsidRPr="00496AE0">
        <w:rPr>
          <w:color w:val="auto"/>
        </w:rPr>
        <w:t>prawa do zasiłku stałego</w:t>
      </w:r>
      <w:r w:rsidR="00D60CFD" w:rsidRPr="00496AE0">
        <w:rPr>
          <w:color w:val="auto"/>
        </w:rPr>
        <w:t>;</w:t>
      </w:r>
    </w:p>
    <w:p w14:paraId="744FB26C" w14:textId="572D8E12" w:rsidR="00D60CFD" w:rsidRPr="00496AE0" w:rsidRDefault="00D60CFD" w:rsidP="001A056E">
      <w:pPr>
        <w:pStyle w:val="Akapitzlist"/>
        <w:numPr>
          <w:ilvl w:val="0"/>
          <w:numId w:val="44"/>
        </w:numPr>
        <w:spacing w:line="370" w:lineRule="auto"/>
        <w:ind w:right="237"/>
        <w:rPr>
          <w:color w:val="auto"/>
        </w:rPr>
      </w:pPr>
      <w:r w:rsidRPr="00496AE0">
        <w:rPr>
          <w:color w:val="auto"/>
        </w:rPr>
        <w:t>nie jest członkiem zarządu, prokurentem, członkie</w:t>
      </w:r>
      <w:r w:rsidR="006A5EA2" w:rsidRPr="00496AE0">
        <w:rPr>
          <w:color w:val="auto"/>
        </w:rPr>
        <w:t>m rady nadzorczej lub likwidator</w:t>
      </w:r>
      <w:r w:rsidRPr="00496AE0">
        <w:rPr>
          <w:color w:val="auto"/>
        </w:rPr>
        <w:t>em spółki kapitałowej w rozumieniu ustawy z dnia 15 września 2000 r. – Kodeks spółek handlowych</w:t>
      </w:r>
      <w:r w:rsidR="006A5EA2" w:rsidRPr="00496AE0">
        <w:rPr>
          <w:color w:val="auto"/>
        </w:rPr>
        <w:t>;</w:t>
      </w:r>
    </w:p>
    <w:p w14:paraId="680E773B" w14:textId="765C3BBE" w:rsidR="00D60CFD" w:rsidRPr="00496AE0" w:rsidRDefault="00D60CFD" w:rsidP="001A056E">
      <w:pPr>
        <w:pStyle w:val="Akapitzlist"/>
        <w:numPr>
          <w:ilvl w:val="0"/>
          <w:numId w:val="44"/>
        </w:numPr>
        <w:spacing w:line="370" w:lineRule="auto"/>
        <w:ind w:right="237"/>
        <w:rPr>
          <w:color w:val="auto"/>
        </w:rPr>
      </w:pPr>
      <w:r w:rsidRPr="00496AE0">
        <w:rPr>
          <w:color w:val="auto"/>
        </w:rPr>
        <w:t>nie jest prokurentem i pełnomocnikiem</w:t>
      </w:r>
      <w:r w:rsidR="00CA33EA" w:rsidRPr="00496AE0">
        <w:rPr>
          <w:color w:val="auto"/>
        </w:rPr>
        <w:t xml:space="preserve"> przedsiębiorcy będącego osobą fizyczną, prowadzącego działalność gospodarczą w rozumieniu ustawy z dnia 6 marca 2018 r. – Prawo przedsiębiorców</w:t>
      </w:r>
      <w:r w:rsidR="00A43CF9" w:rsidRPr="00496AE0">
        <w:rPr>
          <w:color w:val="auto"/>
        </w:rPr>
        <w:t>;</w:t>
      </w:r>
    </w:p>
    <w:p w14:paraId="6C269391" w14:textId="5816F955" w:rsidR="00A43CF9" w:rsidRPr="00496AE0" w:rsidRDefault="00A43CF9" w:rsidP="001A056E">
      <w:pPr>
        <w:pStyle w:val="Akapitzlist"/>
        <w:numPr>
          <w:ilvl w:val="0"/>
          <w:numId w:val="44"/>
        </w:numPr>
        <w:spacing w:line="370" w:lineRule="auto"/>
        <w:ind w:right="237"/>
        <w:rPr>
          <w:color w:val="auto"/>
        </w:rPr>
      </w:pPr>
      <w:r w:rsidRPr="00496AE0">
        <w:rPr>
          <w:color w:val="auto"/>
        </w:rPr>
        <w:t>nie jest wspólnikiem spółki jawnej, partnerem lub członkiem zarządu w spółce partnerskiej, komplementariuszem</w:t>
      </w:r>
      <w:r w:rsidR="00410D15" w:rsidRPr="00496AE0">
        <w:rPr>
          <w:color w:val="auto"/>
        </w:rPr>
        <w:t xml:space="preserve"> w spółce komandytowej, komplementariuszem lub członkiem rady nadzorczej w spółce komandytowo – akcyjnej , prokurentem lub likwidatorem </w:t>
      </w:r>
      <w:r w:rsidR="00660F21" w:rsidRPr="00496AE0">
        <w:rPr>
          <w:color w:val="auto"/>
        </w:rPr>
        <w:t xml:space="preserve"> spółki osobowej w rozumieniu ustawy z dnia 15 września 2000 r. – Kodeks spółek handlowych,</w:t>
      </w:r>
    </w:p>
    <w:p w14:paraId="330845A3" w14:textId="77777777" w:rsidR="00332DF6" w:rsidRPr="00496AE0" w:rsidRDefault="00660F21" w:rsidP="00B15973">
      <w:pPr>
        <w:pStyle w:val="Akapitzlist"/>
        <w:numPr>
          <w:ilvl w:val="0"/>
          <w:numId w:val="44"/>
        </w:numPr>
        <w:spacing w:line="370" w:lineRule="auto"/>
        <w:ind w:right="237"/>
        <w:rPr>
          <w:color w:val="auto"/>
        </w:rPr>
      </w:pPr>
      <w:r w:rsidRPr="00496AE0">
        <w:rPr>
          <w:color w:val="auto"/>
        </w:rPr>
        <w:t>nie jest dyrektorem w radzie dyrektorów</w:t>
      </w:r>
      <w:r w:rsidR="00B7140B" w:rsidRPr="00496AE0">
        <w:rPr>
          <w:color w:val="auto"/>
        </w:rPr>
        <w:t>, o której mowa w art</w:t>
      </w:r>
      <w:r w:rsidR="00B15973" w:rsidRPr="00496AE0">
        <w:rPr>
          <w:color w:val="auto"/>
        </w:rPr>
        <w:t>. 300</w:t>
      </w:r>
      <w:r w:rsidR="00B7140B" w:rsidRPr="00496AE0">
        <w:rPr>
          <w:color w:val="auto"/>
        </w:rPr>
        <w:t xml:space="preserve"> ustawy z dnia </w:t>
      </w:r>
    </w:p>
    <w:p w14:paraId="0468111E" w14:textId="023E81DA" w:rsidR="00660F21" w:rsidRPr="00496AE0" w:rsidRDefault="00B7140B" w:rsidP="00332DF6">
      <w:pPr>
        <w:pStyle w:val="Akapitzlist"/>
        <w:spacing w:line="370" w:lineRule="auto"/>
        <w:ind w:left="1080" w:right="237" w:firstLine="0"/>
        <w:rPr>
          <w:color w:val="auto"/>
        </w:rPr>
      </w:pPr>
      <w:r w:rsidRPr="00496AE0">
        <w:rPr>
          <w:color w:val="auto"/>
        </w:rPr>
        <w:t>15 września 2000 r. – Kodeks spółek handlowych;</w:t>
      </w:r>
    </w:p>
    <w:p w14:paraId="654DE145" w14:textId="503489A9" w:rsidR="00B7140B" w:rsidRPr="00496AE0" w:rsidRDefault="00B7140B" w:rsidP="001A056E">
      <w:pPr>
        <w:pStyle w:val="Akapitzlist"/>
        <w:numPr>
          <w:ilvl w:val="0"/>
          <w:numId w:val="44"/>
        </w:numPr>
        <w:spacing w:line="370" w:lineRule="auto"/>
        <w:ind w:right="237"/>
        <w:rPr>
          <w:color w:val="auto"/>
        </w:rPr>
      </w:pPr>
      <w:r w:rsidRPr="00496AE0">
        <w:rPr>
          <w:color w:val="auto"/>
        </w:rPr>
        <w:lastRenderedPageBreak/>
        <w:t>nie podlega, na podstawie odrębnych przepisów</w:t>
      </w:r>
      <w:r w:rsidR="00B5501C" w:rsidRPr="00496AE0">
        <w:rPr>
          <w:color w:val="auto"/>
        </w:rPr>
        <w:t>, obowiązkowi ubezpieczeń społecznych, z wyjątkiem ubezpieczenia społecznego rolników;</w:t>
      </w:r>
    </w:p>
    <w:p w14:paraId="1A3EC9E0" w14:textId="45A3D3E5" w:rsidR="005D2266" w:rsidRPr="00496AE0" w:rsidRDefault="00B5501C" w:rsidP="00760D7D">
      <w:pPr>
        <w:pStyle w:val="Akapitzlist"/>
        <w:numPr>
          <w:ilvl w:val="0"/>
          <w:numId w:val="44"/>
        </w:numPr>
        <w:spacing w:line="370" w:lineRule="auto"/>
        <w:ind w:right="237"/>
        <w:rPr>
          <w:color w:val="auto"/>
        </w:rPr>
      </w:pPr>
      <w:r w:rsidRPr="00496AE0">
        <w:rPr>
          <w:color w:val="auto"/>
        </w:rPr>
        <w:t>nie podlega obowiązkowemu ubezpieczeniu na wypadek bezrobocia lub obowiązkowym ubezpieczeniom społ</w:t>
      </w:r>
      <w:r w:rsidR="00760D7D" w:rsidRPr="00496AE0">
        <w:rPr>
          <w:color w:val="auto"/>
        </w:rPr>
        <w:t>ecznym:</w:t>
      </w:r>
    </w:p>
    <w:p w14:paraId="3904D255" w14:textId="592D07C6" w:rsidR="00760D7D" w:rsidRPr="00496AE0" w:rsidRDefault="00760D7D" w:rsidP="00760D7D">
      <w:pPr>
        <w:pStyle w:val="Akapitzlist"/>
        <w:spacing w:line="370" w:lineRule="auto"/>
        <w:ind w:left="1080" w:right="237" w:firstLine="0"/>
        <w:rPr>
          <w:color w:val="auto"/>
        </w:rPr>
      </w:pPr>
      <w:r w:rsidRPr="00496AE0">
        <w:rPr>
          <w:color w:val="auto"/>
        </w:rPr>
        <w:t>- obywateli państw członkowskich Unii Europejskiej,</w:t>
      </w:r>
    </w:p>
    <w:p w14:paraId="2F901B1C" w14:textId="1591C8EE" w:rsidR="00760D7D" w:rsidRPr="00496AE0" w:rsidRDefault="00760D7D" w:rsidP="00760D7D">
      <w:pPr>
        <w:pStyle w:val="Akapitzlist"/>
        <w:spacing w:line="370" w:lineRule="auto"/>
        <w:ind w:left="1080" w:right="237" w:firstLine="0"/>
        <w:rPr>
          <w:color w:val="auto"/>
        </w:rPr>
      </w:pPr>
      <w:r w:rsidRPr="00496AE0">
        <w:rPr>
          <w:color w:val="auto"/>
        </w:rPr>
        <w:t>- obywateli państw Europejskiego Obszaru Gospodarczego</w:t>
      </w:r>
      <w:r w:rsidR="00F459AB" w:rsidRPr="00496AE0">
        <w:rPr>
          <w:color w:val="auto"/>
        </w:rPr>
        <w:t xml:space="preserve"> nienależących do Unii Europejskiej,</w:t>
      </w:r>
    </w:p>
    <w:p w14:paraId="14D603B1" w14:textId="7E9997B5" w:rsidR="00F459AB" w:rsidRPr="00496AE0" w:rsidRDefault="00F459AB" w:rsidP="00760D7D">
      <w:pPr>
        <w:pStyle w:val="Akapitzlist"/>
        <w:spacing w:line="370" w:lineRule="auto"/>
        <w:ind w:left="1080" w:right="237" w:firstLine="0"/>
        <w:rPr>
          <w:color w:val="auto"/>
        </w:rPr>
      </w:pPr>
      <w:r w:rsidRPr="00496AE0">
        <w:rPr>
          <w:color w:val="auto"/>
        </w:rPr>
        <w:t>- obywateli państw niebędących stronami umowy o Europejskim Obszarze Gospodarczym, którzy mogą korzystać</w:t>
      </w:r>
      <w:r w:rsidR="00DB4601" w:rsidRPr="00496AE0">
        <w:rPr>
          <w:color w:val="auto"/>
        </w:rPr>
        <w:t xml:space="preserve"> ze swobody przepływu osób na podstawie umów</w:t>
      </w:r>
      <w:r w:rsidR="007678ED" w:rsidRPr="00496AE0">
        <w:rPr>
          <w:color w:val="auto"/>
        </w:rPr>
        <w:t xml:space="preserve"> </w:t>
      </w:r>
      <w:r w:rsidR="00DB4601" w:rsidRPr="00496AE0">
        <w:rPr>
          <w:color w:val="auto"/>
        </w:rPr>
        <w:t>zawartych przez te państwa z Unią Europejską i jej państwami członkowskimi,</w:t>
      </w:r>
    </w:p>
    <w:p w14:paraId="012D7A80" w14:textId="1AAD7011" w:rsidR="00DB4601" w:rsidRPr="00496AE0" w:rsidRDefault="00DB4601" w:rsidP="00760D7D">
      <w:pPr>
        <w:pStyle w:val="Akapitzlist"/>
        <w:spacing w:line="370" w:lineRule="auto"/>
        <w:ind w:left="1080" w:right="237" w:firstLine="0"/>
        <w:rPr>
          <w:color w:val="auto"/>
        </w:rPr>
      </w:pPr>
      <w:r w:rsidRPr="00496AE0">
        <w:rPr>
          <w:color w:val="auto"/>
        </w:rPr>
        <w:t>- obywateli Zjednoczonego Królestwa Wielkiej Brytanii i Irlandii Północnej</w:t>
      </w:r>
      <w:r w:rsidR="00A27D55" w:rsidRPr="00496AE0">
        <w:rPr>
          <w:color w:val="auto"/>
        </w:rPr>
        <w:t>, o któ</w:t>
      </w:r>
      <w:r w:rsidR="00A25ED5" w:rsidRPr="00496AE0">
        <w:rPr>
          <w:color w:val="auto"/>
        </w:rPr>
        <w:t>rych mowa w umo</w:t>
      </w:r>
      <w:r w:rsidR="00A27D55" w:rsidRPr="00496AE0">
        <w:rPr>
          <w:color w:val="auto"/>
        </w:rPr>
        <w:t>wie o Wystąpieniu</w:t>
      </w:r>
      <w:r w:rsidR="00A25ED5" w:rsidRPr="00496AE0">
        <w:rPr>
          <w:color w:val="auto"/>
        </w:rPr>
        <w:t xml:space="preserve"> </w:t>
      </w:r>
      <w:r w:rsidR="00477F52" w:rsidRPr="00496AE0">
        <w:rPr>
          <w:color w:val="auto"/>
        </w:rPr>
        <w:t>Zjednoczonego Królestwa Wielkiej Brytanii i Irlandii Północnej</w:t>
      </w:r>
      <w:r w:rsidR="00F637C8" w:rsidRPr="00496AE0">
        <w:rPr>
          <w:color w:val="auto"/>
        </w:rPr>
        <w:t xml:space="preserve"> z Unii Europejskiej i Europejskiej Wspólnoty Energii Atomowe</w:t>
      </w:r>
      <w:r w:rsidR="00471801" w:rsidRPr="00496AE0">
        <w:rPr>
          <w:color w:val="auto"/>
        </w:rPr>
        <w:t>j oraz członkó</w:t>
      </w:r>
      <w:r w:rsidR="003C4BE8" w:rsidRPr="00496AE0">
        <w:rPr>
          <w:color w:val="auto"/>
        </w:rPr>
        <w:t>w ich rodzin;</w:t>
      </w:r>
    </w:p>
    <w:p w14:paraId="56B886C9" w14:textId="1F02E041" w:rsidR="000B60BC" w:rsidRPr="00496AE0" w:rsidRDefault="003C4BE8" w:rsidP="00D278BD">
      <w:pPr>
        <w:pStyle w:val="Akapitzlist"/>
        <w:spacing w:line="370" w:lineRule="auto"/>
        <w:ind w:left="1080" w:right="237" w:firstLine="0"/>
        <w:rPr>
          <w:color w:val="auto"/>
        </w:rPr>
      </w:pPr>
      <w:r w:rsidRPr="00496AE0">
        <w:rPr>
          <w:color w:val="auto"/>
        </w:rPr>
        <w:t xml:space="preserve">- nie prowadzi działalności gospodarczej w innym niż Rzeczpospolita Polska państwie </w:t>
      </w:r>
      <w:r w:rsidR="00DE2564" w:rsidRPr="00496AE0">
        <w:rPr>
          <w:color w:val="auto"/>
        </w:rPr>
        <w:t xml:space="preserve">na podstawie zgłoszenia do rejestru lub bez takiego zgłoszenia, jeżeli prawo </w:t>
      </w:r>
      <w:r w:rsidR="003B6DB7" w:rsidRPr="00496AE0">
        <w:rPr>
          <w:color w:val="auto"/>
        </w:rPr>
        <w:t>danego państwa takiego zgłoszenia nie wymaga.</w:t>
      </w:r>
    </w:p>
    <w:p w14:paraId="0017B03B" w14:textId="77777777" w:rsidR="000B60BC" w:rsidRPr="00496AE0" w:rsidRDefault="00A07A4E">
      <w:pPr>
        <w:numPr>
          <w:ilvl w:val="0"/>
          <w:numId w:val="2"/>
        </w:numPr>
        <w:spacing w:after="57" w:line="370" w:lineRule="auto"/>
        <w:ind w:right="237" w:hanging="360"/>
        <w:rPr>
          <w:color w:val="auto"/>
        </w:rPr>
      </w:pPr>
      <w:r w:rsidRPr="00496AE0">
        <w:rPr>
          <w:color w:val="auto"/>
        </w:rPr>
        <w:t xml:space="preserve">Minimalnym wynagrodzeniu za pracę – oznacza to kwotę minimalnego wynagrodzenia za pracę pracowników przysługującą za pracę w pełnym miesięcznym wymiarze czasu pracy ogłaszaną na podstawie ustawy z dnia 10 października 2002 r. o minimalnym wynagrodzeniu za pracę;  </w:t>
      </w:r>
    </w:p>
    <w:p w14:paraId="27D0676E" w14:textId="77777777" w:rsidR="000B60BC" w:rsidRPr="00496AE0" w:rsidRDefault="00A07A4E">
      <w:pPr>
        <w:numPr>
          <w:ilvl w:val="0"/>
          <w:numId w:val="2"/>
        </w:numPr>
        <w:spacing w:line="392" w:lineRule="auto"/>
        <w:ind w:right="237" w:hanging="360"/>
        <w:rPr>
          <w:color w:val="auto"/>
        </w:rPr>
      </w:pPr>
      <w:r w:rsidRPr="00496AE0">
        <w:rPr>
          <w:color w:val="auto"/>
        </w:rPr>
        <w:t xml:space="preserve">Niepublicznym przedszkolu i niepublicznej szkole – oznacza to niepubliczne przedszkole lub niepubliczną szkołę, o których mowa w ustawie z dnia 14 grudnia </w:t>
      </w:r>
    </w:p>
    <w:p w14:paraId="011CAFF2" w14:textId="4CD88321" w:rsidR="000B60BC" w:rsidRPr="00496AE0" w:rsidRDefault="00A07A4E">
      <w:pPr>
        <w:spacing w:after="203"/>
        <w:ind w:left="720" w:right="237" w:firstLine="0"/>
        <w:rPr>
          <w:color w:val="auto"/>
        </w:rPr>
      </w:pPr>
      <w:r w:rsidRPr="00496AE0">
        <w:rPr>
          <w:color w:val="auto"/>
        </w:rPr>
        <w:t>2016</w:t>
      </w:r>
      <w:r w:rsidR="008747F7" w:rsidRPr="00496AE0">
        <w:rPr>
          <w:color w:val="auto"/>
        </w:rPr>
        <w:t xml:space="preserve"> </w:t>
      </w:r>
      <w:r w:rsidRPr="00496AE0">
        <w:rPr>
          <w:color w:val="auto"/>
        </w:rPr>
        <w:t xml:space="preserve">r. – Prawo oświatowe – zwanymi dalej odpowiednio przedszkolem i szkołą;  </w:t>
      </w:r>
    </w:p>
    <w:p w14:paraId="449694E1" w14:textId="30188DCC" w:rsidR="000B60BC" w:rsidRPr="00496AE0" w:rsidRDefault="00A07A4E">
      <w:pPr>
        <w:numPr>
          <w:ilvl w:val="0"/>
          <w:numId w:val="2"/>
        </w:numPr>
        <w:spacing w:after="29" w:line="391" w:lineRule="auto"/>
        <w:ind w:right="237" w:hanging="360"/>
        <w:rPr>
          <w:color w:val="auto"/>
        </w:rPr>
      </w:pPr>
      <w:r w:rsidRPr="00496AE0">
        <w:rPr>
          <w:color w:val="auto"/>
        </w:rPr>
        <w:t>Opiekunie osob</w:t>
      </w:r>
      <w:r w:rsidR="00FD3A5E" w:rsidRPr="00496AE0">
        <w:rPr>
          <w:color w:val="auto"/>
        </w:rPr>
        <w:t>y niepełnosprawnej – oznacza to:</w:t>
      </w:r>
    </w:p>
    <w:p w14:paraId="39048BFF" w14:textId="2919F3BF" w:rsidR="00FD3A5E" w:rsidRPr="00496AE0" w:rsidRDefault="00D278BD" w:rsidP="00FD3A5E">
      <w:pPr>
        <w:pStyle w:val="Akapitzlist"/>
        <w:numPr>
          <w:ilvl w:val="0"/>
          <w:numId w:val="45"/>
        </w:numPr>
        <w:spacing w:after="29" w:line="391" w:lineRule="auto"/>
        <w:ind w:right="237"/>
        <w:rPr>
          <w:color w:val="auto"/>
        </w:rPr>
      </w:pPr>
      <w:r w:rsidRPr="00496AE0">
        <w:rPr>
          <w:color w:val="auto"/>
        </w:rPr>
        <w:t>m</w:t>
      </w:r>
      <w:r w:rsidR="00FD3A5E" w:rsidRPr="00496AE0">
        <w:rPr>
          <w:color w:val="auto"/>
        </w:rPr>
        <w:t>atkę lub ojca;</w:t>
      </w:r>
    </w:p>
    <w:p w14:paraId="2CF3624D" w14:textId="1693849A" w:rsidR="00FD3A5E" w:rsidRPr="00496AE0" w:rsidRDefault="00D278BD" w:rsidP="00FD3A5E">
      <w:pPr>
        <w:pStyle w:val="Akapitzlist"/>
        <w:numPr>
          <w:ilvl w:val="0"/>
          <w:numId w:val="45"/>
        </w:numPr>
        <w:spacing w:after="29" w:line="391" w:lineRule="auto"/>
        <w:ind w:right="237"/>
        <w:rPr>
          <w:color w:val="auto"/>
        </w:rPr>
      </w:pPr>
      <w:r w:rsidRPr="00496AE0">
        <w:rPr>
          <w:color w:val="auto"/>
        </w:rPr>
        <w:t>o</w:t>
      </w:r>
      <w:r w:rsidR="00FD3A5E" w:rsidRPr="00496AE0">
        <w:rPr>
          <w:color w:val="auto"/>
        </w:rPr>
        <w:t>piekuna faktycznego dziecka, przez którego rozumie się osobę faktycznie opiekującą się dzieckiem, jeżeli wystąpiła z wnioskiem do sądu opieku</w:t>
      </w:r>
      <w:r w:rsidR="005C6A90" w:rsidRPr="00496AE0">
        <w:rPr>
          <w:color w:val="auto"/>
        </w:rPr>
        <w:t>ńczego o przysposobienie dziecka;</w:t>
      </w:r>
    </w:p>
    <w:p w14:paraId="673E7E3F" w14:textId="04201C89" w:rsidR="005C6A90" w:rsidRPr="00496AE0" w:rsidRDefault="00D278BD" w:rsidP="00FD3A5E">
      <w:pPr>
        <w:pStyle w:val="Akapitzlist"/>
        <w:numPr>
          <w:ilvl w:val="0"/>
          <w:numId w:val="45"/>
        </w:numPr>
        <w:spacing w:after="29" w:line="391" w:lineRule="auto"/>
        <w:ind w:right="237"/>
        <w:rPr>
          <w:color w:val="auto"/>
        </w:rPr>
      </w:pPr>
      <w:r w:rsidRPr="00496AE0">
        <w:rPr>
          <w:color w:val="auto"/>
        </w:rPr>
        <w:t>r</w:t>
      </w:r>
      <w:r w:rsidR="005C6A90" w:rsidRPr="00496AE0">
        <w:rPr>
          <w:color w:val="auto"/>
        </w:rPr>
        <w:t>odzinę zastępczą</w:t>
      </w:r>
      <w:r w:rsidR="004B2AF3" w:rsidRPr="00496AE0">
        <w:rPr>
          <w:color w:val="auto"/>
        </w:rPr>
        <w:t xml:space="preserve"> </w:t>
      </w:r>
      <w:r w:rsidR="005C6A90" w:rsidRPr="00496AE0">
        <w:rPr>
          <w:color w:val="auto"/>
        </w:rPr>
        <w:t>spokrewnioną albo rodzinę zastępczą niezawodową w rozumieniu ustawy z dnia 9 czerwca 2011 r. o wspieraniu rodziny i systemie pieczy zastę</w:t>
      </w:r>
      <w:r w:rsidRPr="00496AE0">
        <w:rPr>
          <w:color w:val="auto"/>
        </w:rPr>
        <w:t>pczej;</w:t>
      </w:r>
    </w:p>
    <w:p w14:paraId="289D090C" w14:textId="6A26CF36" w:rsidR="004B2AF3" w:rsidRPr="00496AE0" w:rsidRDefault="00E668B0" w:rsidP="00FD3A5E">
      <w:pPr>
        <w:pStyle w:val="Akapitzlist"/>
        <w:numPr>
          <w:ilvl w:val="0"/>
          <w:numId w:val="45"/>
        </w:numPr>
        <w:spacing w:after="29" w:line="391" w:lineRule="auto"/>
        <w:ind w:right="237"/>
        <w:rPr>
          <w:color w:val="auto"/>
        </w:rPr>
      </w:pPr>
      <w:r w:rsidRPr="00496AE0">
        <w:rPr>
          <w:color w:val="auto"/>
        </w:rPr>
        <w:t>r</w:t>
      </w:r>
      <w:r w:rsidR="004B2AF3" w:rsidRPr="00496AE0">
        <w:rPr>
          <w:color w:val="auto"/>
        </w:rPr>
        <w:t>odzica zastępczego zawodowego albo prowadzącego rodzinny dom dziecka niepobierającego z tego tytułu wynagrodzenia w przypadkach</w:t>
      </w:r>
      <w:r w:rsidR="00C66FDC" w:rsidRPr="00496AE0">
        <w:rPr>
          <w:color w:val="auto"/>
        </w:rPr>
        <w:t>, o których mowa  w art. 54 ust. 6 oraz art. 62 ust. 4 ustawy z dnia 9 czerwca 2011 r. o wspieran</w:t>
      </w:r>
      <w:r w:rsidRPr="00496AE0">
        <w:rPr>
          <w:color w:val="auto"/>
        </w:rPr>
        <w:t>i</w:t>
      </w:r>
      <w:r w:rsidR="00C66FDC" w:rsidRPr="00496AE0">
        <w:rPr>
          <w:color w:val="auto"/>
        </w:rPr>
        <w:t>u rodziny i systemie pieczy zastępczej;</w:t>
      </w:r>
    </w:p>
    <w:p w14:paraId="27A62294" w14:textId="5B0D89E8" w:rsidR="00C66FDC" w:rsidRPr="00496AE0" w:rsidRDefault="00E668B0" w:rsidP="00FD3A5E">
      <w:pPr>
        <w:pStyle w:val="Akapitzlist"/>
        <w:numPr>
          <w:ilvl w:val="0"/>
          <w:numId w:val="45"/>
        </w:numPr>
        <w:spacing w:after="29" w:line="391" w:lineRule="auto"/>
        <w:ind w:right="237"/>
        <w:rPr>
          <w:color w:val="auto"/>
        </w:rPr>
      </w:pPr>
      <w:r w:rsidRPr="00496AE0">
        <w:rPr>
          <w:color w:val="auto"/>
        </w:rPr>
        <w:lastRenderedPageBreak/>
        <w:t>m</w:t>
      </w:r>
      <w:r w:rsidR="00C66FDC" w:rsidRPr="00496AE0">
        <w:rPr>
          <w:color w:val="auto"/>
        </w:rPr>
        <w:t>ałżonka;</w:t>
      </w:r>
    </w:p>
    <w:p w14:paraId="1C523D76" w14:textId="77777777" w:rsidR="00AB1E8B" w:rsidRPr="00496AE0" w:rsidRDefault="00E668B0" w:rsidP="00FD3A5E">
      <w:pPr>
        <w:pStyle w:val="Akapitzlist"/>
        <w:numPr>
          <w:ilvl w:val="0"/>
          <w:numId w:val="45"/>
        </w:numPr>
        <w:spacing w:after="29" w:line="391" w:lineRule="auto"/>
        <w:ind w:right="237"/>
        <w:rPr>
          <w:color w:val="auto"/>
        </w:rPr>
      </w:pPr>
      <w:r w:rsidRPr="00496AE0">
        <w:rPr>
          <w:color w:val="auto"/>
        </w:rPr>
        <w:t>i</w:t>
      </w:r>
      <w:r w:rsidR="00C66FDC" w:rsidRPr="00496AE0">
        <w:rPr>
          <w:color w:val="auto"/>
        </w:rPr>
        <w:t>nną osobę, na któ</w:t>
      </w:r>
      <w:r w:rsidR="00EC2B61" w:rsidRPr="00496AE0">
        <w:rPr>
          <w:color w:val="auto"/>
        </w:rPr>
        <w:t xml:space="preserve">rej zgodnie z przepisami ustawy z dnia 25 lutego 1964 r. – Kodeks rodzinny i opiekuńczy ciąży obowiązek alimentacyjny, z wyjątkiem osób o znacznym stopniu </w:t>
      </w:r>
      <w:r w:rsidR="00904E2A" w:rsidRPr="00496AE0">
        <w:rPr>
          <w:color w:val="auto"/>
        </w:rPr>
        <w:t>nie</w:t>
      </w:r>
      <w:r w:rsidR="005A1DCE" w:rsidRPr="00496AE0">
        <w:rPr>
          <w:color w:val="auto"/>
        </w:rPr>
        <w:t>pełnosprawności</w:t>
      </w:r>
    </w:p>
    <w:p w14:paraId="2466F3E3" w14:textId="5F75FFFA" w:rsidR="00C66FDC" w:rsidRPr="00496AE0" w:rsidRDefault="005A1DCE" w:rsidP="00AB1E8B">
      <w:pPr>
        <w:spacing w:after="29" w:line="391" w:lineRule="auto"/>
        <w:ind w:left="720" w:right="237" w:firstLine="0"/>
        <w:rPr>
          <w:color w:val="auto"/>
        </w:rPr>
      </w:pPr>
      <w:r w:rsidRPr="00496AE0">
        <w:rPr>
          <w:color w:val="auto"/>
        </w:rPr>
        <w:t>– opiekującą się dzieckiem z orzeczeniem o niepełnosprawności łącznie ze wskazaniami: konieczności stałej lub długotrwałej opieki lub pomocy innej osoby</w:t>
      </w:r>
      <w:r w:rsidR="007E0872" w:rsidRPr="00496AE0">
        <w:rPr>
          <w:color w:val="auto"/>
        </w:rPr>
        <w:t xml:space="preserve"> w związku ze znacznie  ograniczoną możliwością samodzielnej egzystencji oraz </w:t>
      </w:r>
      <w:r w:rsidR="00904E2A" w:rsidRPr="00496AE0">
        <w:rPr>
          <w:color w:val="auto"/>
        </w:rPr>
        <w:t xml:space="preserve">konieczności stałego współudziału na co dzień opiekuna dziecka w procesie jego leczenia, </w:t>
      </w:r>
      <w:r w:rsidR="00BD4EE1" w:rsidRPr="00496AE0">
        <w:rPr>
          <w:color w:val="auto"/>
        </w:rPr>
        <w:t>rehabilitacji i edukacji lub osobą niepełnosprawną ze znacznym stopniem niepełnosprawności;</w:t>
      </w:r>
    </w:p>
    <w:p w14:paraId="012C6273" w14:textId="2B755AF1" w:rsidR="00216347" w:rsidRPr="00496AE0" w:rsidRDefault="00216347" w:rsidP="00216347">
      <w:pPr>
        <w:pStyle w:val="Akapitzlist"/>
        <w:numPr>
          <w:ilvl w:val="0"/>
          <w:numId w:val="2"/>
        </w:numPr>
        <w:spacing w:after="29" w:line="391" w:lineRule="auto"/>
        <w:ind w:right="237"/>
        <w:rPr>
          <w:color w:val="auto"/>
        </w:rPr>
      </w:pPr>
      <w:r w:rsidRPr="00496AE0">
        <w:rPr>
          <w:color w:val="auto"/>
        </w:rPr>
        <w:t>Osobie</w:t>
      </w:r>
      <w:r w:rsidR="005A7391" w:rsidRPr="00496AE0">
        <w:rPr>
          <w:color w:val="auto"/>
        </w:rPr>
        <w:t xml:space="preserve"> niepełnosprawnej - </w:t>
      </w:r>
      <w:r w:rsidRPr="00496AE0">
        <w:rPr>
          <w:color w:val="auto"/>
        </w:rPr>
        <w:t xml:space="preserve"> oznacza to osobę, o której m</w:t>
      </w:r>
      <w:r w:rsidR="00E668B0" w:rsidRPr="00496AE0">
        <w:rPr>
          <w:color w:val="auto"/>
        </w:rPr>
        <w:t xml:space="preserve">owa </w:t>
      </w:r>
      <w:r w:rsidRPr="00496AE0">
        <w:rPr>
          <w:color w:val="auto"/>
        </w:rPr>
        <w:t>w art</w:t>
      </w:r>
      <w:r w:rsidR="00253897" w:rsidRPr="00496AE0">
        <w:rPr>
          <w:color w:val="auto"/>
        </w:rPr>
        <w:t xml:space="preserve">. 1 ustawy z dnia </w:t>
      </w:r>
      <w:r w:rsidRPr="00496AE0">
        <w:rPr>
          <w:color w:val="auto"/>
        </w:rPr>
        <w:t>27 sierpnia 1997 r. o rehabilitacji zawodowej i społecznej</w:t>
      </w:r>
      <w:r w:rsidR="00E668B0" w:rsidRPr="00496AE0">
        <w:rPr>
          <w:color w:val="auto"/>
        </w:rPr>
        <w:t xml:space="preserve"> </w:t>
      </w:r>
      <w:r w:rsidR="00425633" w:rsidRPr="00496AE0">
        <w:rPr>
          <w:color w:val="auto"/>
        </w:rPr>
        <w:t>oraz zatrudnianiu osób niepeł</w:t>
      </w:r>
      <w:r w:rsidR="00E668B0" w:rsidRPr="00496AE0">
        <w:rPr>
          <w:color w:val="auto"/>
        </w:rPr>
        <w:t>nosprawnych;</w:t>
      </w:r>
    </w:p>
    <w:p w14:paraId="5FDA5DE5" w14:textId="77777777" w:rsidR="000B60BC" w:rsidRPr="00496AE0" w:rsidRDefault="00A07A4E">
      <w:pPr>
        <w:numPr>
          <w:ilvl w:val="0"/>
          <w:numId w:val="2"/>
        </w:numPr>
        <w:spacing w:after="27" w:line="393" w:lineRule="auto"/>
        <w:ind w:right="237" w:hanging="360"/>
        <w:rPr>
          <w:color w:val="auto"/>
        </w:rPr>
      </w:pPr>
      <w:r w:rsidRPr="00496AE0">
        <w:rPr>
          <w:color w:val="auto"/>
        </w:rPr>
        <w:t xml:space="preserve">Podmiocie – oznacza to podmiot prowadzący działalność gospodarczą w rozumieniu ustawy z dnia 6 marca 2018 r. Prawo przedsiębiorców czyli osobę fizyczną, osobę prawną lub jednostkę organizacyjną niebędącą osobą prawną, której odrębna ustawa przyznaje zdolność prawną, wykonująca działalność gospodarczą – zorganizowaną działalność zarobkową, wykonywaną we własnym imieniu i w sposób ciągły;  </w:t>
      </w:r>
    </w:p>
    <w:p w14:paraId="591BB827" w14:textId="382D70DA" w:rsidR="000B60BC" w:rsidRPr="00496AE0" w:rsidRDefault="00A07A4E">
      <w:pPr>
        <w:numPr>
          <w:ilvl w:val="0"/>
          <w:numId w:val="2"/>
        </w:numPr>
        <w:spacing w:line="405" w:lineRule="auto"/>
        <w:ind w:right="237" w:hanging="360"/>
        <w:rPr>
          <w:color w:val="auto"/>
        </w:rPr>
      </w:pPr>
      <w:r w:rsidRPr="00496AE0">
        <w:rPr>
          <w:color w:val="auto"/>
        </w:rPr>
        <w:t xml:space="preserve">Poszukującym pracy </w:t>
      </w:r>
      <w:r w:rsidR="00F6742D" w:rsidRPr="00496AE0">
        <w:rPr>
          <w:color w:val="auto"/>
        </w:rPr>
        <w:t xml:space="preserve">– oznacza </w:t>
      </w:r>
      <w:r w:rsidR="004358A2" w:rsidRPr="00496AE0">
        <w:rPr>
          <w:color w:val="auto"/>
        </w:rPr>
        <w:t>osobę, która ukończyła 18 lat i poszukuje zatrudnienia, innej pracy zarobkowej lub innej formy pomocy, zarejestrowaną w PUP</w:t>
      </w:r>
      <w:r w:rsidRPr="00496AE0">
        <w:rPr>
          <w:color w:val="auto"/>
        </w:rPr>
        <w:t xml:space="preserve">;  </w:t>
      </w:r>
    </w:p>
    <w:p w14:paraId="424F2EF7" w14:textId="4FC57B5C" w:rsidR="0005660F" w:rsidRPr="00496AE0" w:rsidRDefault="0005660F">
      <w:pPr>
        <w:numPr>
          <w:ilvl w:val="0"/>
          <w:numId w:val="2"/>
        </w:numPr>
        <w:spacing w:line="405" w:lineRule="auto"/>
        <w:ind w:right="237" w:hanging="360"/>
        <w:rPr>
          <w:color w:val="auto"/>
        </w:rPr>
      </w:pPr>
      <w:r w:rsidRPr="00496AE0">
        <w:rPr>
          <w:color w:val="auto"/>
        </w:rPr>
        <w:t>Pracodawcy – oznacza to jednostkę organizacyjną, chociażby nie posiadała osobowości prawnej, a także osobę fizyczną</w:t>
      </w:r>
      <w:r w:rsidR="002F5858" w:rsidRPr="00496AE0">
        <w:rPr>
          <w:color w:val="auto"/>
        </w:rPr>
        <w:t>, jeżeli zatrudniają one co najmniej jednego pracownika</w:t>
      </w:r>
    </w:p>
    <w:p w14:paraId="0A659918" w14:textId="77777777" w:rsidR="000B60BC" w:rsidRPr="00496AE0" w:rsidRDefault="00A07A4E">
      <w:pPr>
        <w:numPr>
          <w:ilvl w:val="0"/>
          <w:numId w:val="2"/>
        </w:numPr>
        <w:spacing w:after="58" w:line="358" w:lineRule="auto"/>
        <w:ind w:right="237" w:hanging="360"/>
        <w:rPr>
          <w:color w:val="auto"/>
        </w:rPr>
      </w:pPr>
      <w:r w:rsidRPr="00496AE0">
        <w:rPr>
          <w:color w:val="auto"/>
        </w:rPr>
        <w:t xml:space="preserve">Przeciętnym wynagrodzeniu – oznacza to przeciętne wynagrodzenie w poprzednim kwartale, od pierwszego dnia następnego miesiąca po ogłoszeniu przez Prezesa Głównego Urzędu Statystycznego w Dzienniku Urzędowym Rzeczypospolitej Polskiej „Monitor Polski”, na podstawie art. 20 pkt 2 ustawy z dnia 17 grudnia 1998 r. o emeryturach i rentach z Funduszu Ubezpieczeń Społecznych. Wysokość przeciętnego wynagrodzenia Starosta przyjmuje na dzień zawarcia umowy z Wnioskodawcą;  </w:t>
      </w:r>
    </w:p>
    <w:p w14:paraId="40E2F1D7" w14:textId="77777777" w:rsidR="003E0791" w:rsidRPr="00496AE0" w:rsidRDefault="00A07A4E">
      <w:pPr>
        <w:numPr>
          <w:ilvl w:val="0"/>
          <w:numId w:val="2"/>
        </w:numPr>
        <w:spacing w:after="44" w:line="378" w:lineRule="auto"/>
        <w:ind w:right="237" w:hanging="360"/>
        <w:rPr>
          <w:color w:val="auto"/>
        </w:rPr>
      </w:pPr>
      <w:r w:rsidRPr="00496AE0">
        <w:rPr>
          <w:color w:val="auto"/>
        </w:rPr>
        <w:t>Refundacji – oznacza to refundację ze środków Fund</w:t>
      </w:r>
      <w:r w:rsidR="00881C3A" w:rsidRPr="00496AE0">
        <w:rPr>
          <w:color w:val="auto"/>
        </w:rPr>
        <w:t>uszu Pracy kosztów wyposażenia lub doposażenia stanowiska pracy dla</w:t>
      </w:r>
      <w:r w:rsidR="003E0791" w:rsidRPr="00496AE0">
        <w:rPr>
          <w:color w:val="auto"/>
        </w:rPr>
        <w:t>:</w:t>
      </w:r>
    </w:p>
    <w:p w14:paraId="0B617FFC" w14:textId="77777777" w:rsidR="003E0791" w:rsidRPr="00496AE0" w:rsidRDefault="00881C3A" w:rsidP="003E0791">
      <w:pPr>
        <w:pStyle w:val="Akapitzlist"/>
        <w:numPr>
          <w:ilvl w:val="0"/>
          <w:numId w:val="47"/>
        </w:numPr>
        <w:spacing w:after="44" w:line="378" w:lineRule="auto"/>
        <w:ind w:right="237"/>
        <w:rPr>
          <w:color w:val="auto"/>
        </w:rPr>
      </w:pPr>
      <w:r w:rsidRPr="00496AE0">
        <w:rPr>
          <w:color w:val="auto"/>
        </w:rPr>
        <w:t xml:space="preserve"> skierowanego bezrobotnego lub skierowanego poszukującego pracy</w:t>
      </w:r>
      <w:r w:rsidR="003436D6" w:rsidRPr="00496AE0">
        <w:rPr>
          <w:color w:val="auto"/>
        </w:rPr>
        <w:t>,</w:t>
      </w:r>
    </w:p>
    <w:p w14:paraId="76AEF1AD" w14:textId="5D93D50F" w:rsidR="000B60BC" w:rsidRPr="00496AE0" w:rsidRDefault="003436D6" w:rsidP="003E0791">
      <w:pPr>
        <w:pStyle w:val="Akapitzlist"/>
        <w:numPr>
          <w:ilvl w:val="0"/>
          <w:numId w:val="47"/>
        </w:numPr>
        <w:spacing w:after="44" w:line="378" w:lineRule="auto"/>
        <w:ind w:right="237"/>
        <w:rPr>
          <w:color w:val="auto"/>
        </w:rPr>
      </w:pPr>
      <w:r w:rsidRPr="00496AE0">
        <w:rPr>
          <w:color w:val="auto"/>
        </w:rPr>
        <w:t xml:space="preserve"> niezatrudnionego i niewykonującego innej pracy zarobkowej opiekuna osoby </w:t>
      </w:r>
      <w:r w:rsidR="00A26829" w:rsidRPr="00496AE0">
        <w:rPr>
          <w:color w:val="auto"/>
        </w:rPr>
        <w:t>niepełnosprawnej;</w:t>
      </w:r>
      <w:r w:rsidR="00A07A4E" w:rsidRPr="00496AE0">
        <w:rPr>
          <w:color w:val="auto"/>
        </w:rPr>
        <w:t xml:space="preserve"> </w:t>
      </w:r>
    </w:p>
    <w:p w14:paraId="307A7063" w14:textId="77777777" w:rsidR="000B60BC" w:rsidRPr="00496AE0" w:rsidRDefault="00A07A4E">
      <w:pPr>
        <w:numPr>
          <w:ilvl w:val="0"/>
          <w:numId w:val="2"/>
        </w:numPr>
        <w:spacing w:after="176"/>
        <w:ind w:right="237" w:hanging="360"/>
        <w:rPr>
          <w:color w:val="auto"/>
        </w:rPr>
      </w:pPr>
      <w:r w:rsidRPr="00496AE0">
        <w:rPr>
          <w:color w:val="auto"/>
        </w:rPr>
        <w:t xml:space="preserve">Staroście – oznacza to Starostę Warszawskiego Zachodniego;  </w:t>
      </w:r>
    </w:p>
    <w:p w14:paraId="44629374" w14:textId="75291D21" w:rsidR="003D2499" w:rsidRPr="00496AE0" w:rsidRDefault="00A07A4E" w:rsidP="00D671F2">
      <w:pPr>
        <w:numPr>
          <w:ilvl w:val="0"/>
          <w:numId w:val="2"/>
        </w:numPr>
        <w:spacing w:line="395" w:lineRule="auto"/>
        <w:ind w:right="237" w:hanging="360"/>
        <w:rPr>
          <w:color w:val="auto"/>
        </w:rPr>
      </w:pPr>
      <w:r w:rsidRPr="00496AE0">
        <w:rPr>
          <w:color w:val="auto"/>
        </w:rPr>
        <w:lastRenderedPageBreak/>
        <w:t>Umowie – oznacza to umowę o refundację z Funduszu Pracy kosztów wyposażenia lub doposażenia stanowiska pracy dla skierowanego bez</w:t>
      </w:r>
      <w:r w:rsidR="005A78CC" w:rsidRPr="00496AE0">
        <w:rPr>
          <w:color w:val="auto"/>
        </w:rPr>
        <w:t xml:space="preserve">robotnego, </w:t>
      </w:r>
      <w:r w:rsidR="0072133F" w:rsidRPr="00496AE0">
        <w:rPr>
          <w:color w:val="auto"/>
        </w:rPr>
        <w:t>lub skierowanego poszukującego pracy, niezatrudnionego i niewykonującego innej pracy zarobkowej opiekuna osoby niepełnosprawnej</w:t>
      </w:r>
      <w:r w:rsidR="00D972ED" w:rsidRPr="00496AE0">
        <w:rPr>
          <w:color w:val="auto"/>
        </w:rPr>
        <w:t xml:space="preserve"> o której mowa w art. 156-158 ustawy oraz § 4 Rozporządzenia Ministra Rodziny, Pracy i Polityki Społecznej z dnia 14 lipca 2017 r.       w sprawie dokonywania z Funduszu Pracy refundacji kosztów wyposażenia lub doposażenia stanowiska pracy oraz przyznawania środków na podjęcie działalności gospodarczej;</w:t>
      </w:r>
    </w:p>
    <w:p w14:paraId="11575DEE" w14:textId="64522C31" w:rsidR="000B60BC" w:rsidRPr="00496AE0" w:rsidRDefault="00A07A4E" w:rsidP="003D2499">
      <w:pPr>
        <w:pStyle w:val="Akapitzlist"/>
        <w:numPr>
          <w:ilvl w:val="0"/>
          <w:numId w:val="2"/>
        </w:numPr>
        <w:spacing w:after="54" w:line="370" w:lineRule="auto"/>
        <w:ind w:right="237" w:hanging="360"/>
        <w:rPr>
          <w:color w:val="auto"/>
        </w:rPr>
      </w:pPr>
      <w:r w:rsidRPr="00496AE0">
        <w:rPr>
          <w:color w:val="auto"/>
        </w:rPr>
        <w:t xml:space="preserve">Ustawie – należy przez to rozumieć ustawę z dnia 20 </w:t>
      </w:r>
      <w:r w:rsidR="00647739" w:rsidRPr="00496AE0">
        <w:rPr>
          <w:color w:val="auto"/>
        </w:rPr>
        <w:t>marca 2025</w:t>
      </w:r>
      <w:r w:rsidRPr="00496AE0">
        <w:rPr>
          <w:color w:val="auto"/>
        </w:rPr>
        <w:t xml:space="preserve"> r. o </w:t>
      </w:r>
      <w:r w:rsidR="00647739" w:rsidRPr="00496AE0">
        <w:rPr>
          <w:color w:val="auto"/>
        </w:rPr>
        <w:t>rynku pracy i</w:t>
      </w:r>
      <w:r w:rsidR="00356F14" w:rsidRPr="00496AE0">
        <w:rPr>
          <w:color w:val="auto"/>
        </w:rPr>
        <w:t> </w:t>
      </w:r>
      <w:r w:rsidR="00647739" w:rsidRPr="00496AE0">
        <w:rPr>
          <w:color w:val="auto"/>
        </w:rPr>
        <w:t>służbach zatrudnienia</w:t>
      </w:r>
      <w:r w:rsidRPr="00496AE0">
        <w:rPr>
          <w:color w:val="auto"/>
        </w:rPr>
        <w:t xml:space="preserve">;  </w:t>
      </w:r>
    </w:p>
    <w:p w14:paraId="5FBB2F7A" w14:textId="77777777" w:rsidR="000B60BC" w:rsidRPr="00496AE0" w:rsidRDefault="00A07A4E">
      <w:pPr>
        <w:numPr>
          <w:ilvl w:val="0"/>
          <w:numId w:val="2"/>
        </w:numPr>
        <w:spacing w:after="30" w:line="359" w:lineRule="auto"/>
        <w:ind w:right="237" w:hanging="360"/>
        <w:rPr>
          <w:color w:val="auto"/>
        </w:rPr>
      </w:pPr>
      <w:r w:rsidRPr="00496AE0">
        <w:rPr>
          <w:color w:val="auto"/>
        </w:rPr>
        <w:t xml:space="preserve">Urzędzie – oznacza to Powiatowy Urząd Pracy dla Powiatu Warszawskiego Zachodniego;  </w:t>
      </w:r>
    </w:p>
    <w:p w14:paraId="2B19481E" w14:textId="23D958DC" w:rsidR="000B60BC" w:rsidRPr="00496AE0" w:rsidRDefault="00A07A4E">
      <w:pPr>
        <w:numPr>
          <w:ilvl w:val="0"/>
          <w:numId w:val="2"/>
        </w:numPr>
        <w:spacing w:line="395" w:lineRule="auto"/>
        <w:ind w:right="237" w:hanging="360"/>
        <w:rPr>
          <w:color w:val="auto"/>
        </w:rPr>
      </w:pPr>
      <w:r w:rsidRPr="00496AE0">
        <w:rPr>
          <w:color w:val="auto"/>
        </w:rPr>
        <w:t xml:space="preserve">Wnioskodawcy – oznacza to </w:t>
      </w:r>
      <w:r w:rsidR="00BF4380">
        <w:rPr>
          <w:color w:val="auto"/>
        </w:rPr>
        <w:t xml:space="preserve">osobę, przedsiębiorcę </w:t>
      </w:r>
      <w:r w:rsidR="00BF4380" w:rsidRPr="00BF4380">
        <w:rPr>
          <w:color w:val="auto"/>
        </w:rPr>
        <w:t>l</w:t>
      </w:r>
      <w:r w:rsidR="00BF4380">
        <w:rPr>
          <w:color w:val="auto"/>
        </w:rPr>
        <w:t>u</w:t>
      </w:r>
      <w:r w:rsidR="00BF4380" w:rsidRPr="00BF4380">
        <w:rPr>
          <w:color w:val="auto"/>
        </w:rPr>
        <w:t>b podmiot uprawniony do złożenia wniosku o refundacje kosztów wyposażenia lub doposażenia stanowiska pracy</w:t>
      </w:r>
      <w:r w:rsidR="00BA7E2A">
        <w:rPr>
          <w:color w:val="auto"/>
        </w:rPr>
        <w:t xml:space="preserve"> </w:t>
      </w:r>
      <w:r w:rsidR="00BA7E2A" w:rsidRPr="00496AE0">
        <w:rPr>
          <w:color w:val="auto"/>
        </w:rPr>
        <w:t>dla skierowanego bezrobotnego lub skierowanego poszukującego pracy, niezatrudnionego i niewykonującego innej pracy zarobkowej opiekuna osoby niepełnosprawnej</w:t>
      </w:r>
      <w:r w:rsidRPr="00496AE0">
        <w:rPr>
          <w:color w:val="auto"/>
        </w:rPr>
        <w:t xml:space="preserve">;  </w:t>
      </w:r>
    </w:p>
    <w:p w14:paraId="03F076DA" w14:textId="3F7B5E74" w:rsidR="000B60BC" w:rsidRPr="00496AE0" w:rsidRDefault="00A07A4E" w:rsidP="003E0791">
      <w:pPr>
        <w:numPr>
          <w:ilvl w:val="0"/>
          <w:numId w:val="2"/>
        </w:numPr>
        <w:spacing w:after="44" w:line="378" w:lineRule="auto"/>
        <w:ind w:right="237" w:hanging="360"/>
        <w:rPr>
          <w:color w:val="auto"/>
        </w:rPr>
      </w:pPr>
      <w:r w:rsidRPr="00496AE0">
        <w:rPr>
          <w:color w:val="auto"/>
        </w:rPr>
        <w:t xml:space="preserve">Wniosku – oznacza to wniosek w sprawie udzielenia z Funduszu Pracy </w:t>
      </w:r>
      <w:r w:rsidR="003E0791" w:rsidRPr="00496AE0">
        <w:rPr>
          <w:color w:val="auto"/>
        </w:rPr>
        <w:t xml:space="preserve">kosztów wyposażenia lub doposażenia stanowiska pracy dla skierowanego bezrobotnego lub skierowanego poszukującego pracy, niezatrudnionego i niewykonującego innej pracy zarobkowej opiekuna osoby niepełnosprawnej; </w:t>
      </w:r>
    </w:p>
    <w:p w14:paraId="5E6990B3" w14:textId="77777777" w:rsidR="000B60BC" w:rsidRPr="00496AE0" w:rsidRDefault="00A07A4E">
      <w:pPr>
        <w:spacing w:after="0"/>
        <w:ind w:left="162" w:firstLine="0"/>
        <w:jc w:val="center"/>
        <w:rPr>
          <w:color w:val="auto"/>
        </w:rPr>
      </w:pPr>
      <w:r w:rsidRPr="00496AE0">
        <w:rPr>
          <w:color w:val="auto"/>
        </w:rPr>
        <w:t xml:space="preserve"> </w:t>
      </w:r>
    </w:p>
    <w:p w14:paraId="12E10C88" w14:textId="77777777" w:rsidR="000B60BC" w:rsidRPr="00496AE0" w:rsidRDefault="00A07A4E">
      <w:pPr>
        <w:pStyle w:val="Nagwek3"/>
        <w:ind w:left="772" w:right="663"/>
        <w:rPr>
          <w:b w:val="0"/>
          <w:color w:val="auto"/>
        </w:rPr>
      </w:pPr>
      <w:r w:rsidRPr="00496AE0">
        <w:rPr>
          <w:b w:val="0"/>
          <w:color w:val="auto"/>
        </w:rPr>
        <w:t xml:space="preserve">§ 2  </w:t>
      </w:r>
    </w:p>
    <w:p w14:paraId="2AFD0D00" w14:textId="5F9AFCDE" w:rsidR="003B5AA1" w:rsidRPr="00496AE0" w:rsidRDefault="00C215E9" w:rsidP="00C215E9">
      <w:pPr>
        <w:pStyle w:val="Akapitzlist"/>
        <w:numPr>
          <w:ilvl w:val="0"/>
          <w:numId w:val="3"/>
        </w:numPr>
        <w:tabs>
          <w:tab w:val="left" w:pos="567"/>
        </w:tabs>
        <w:spacing w:line="387" w:lineRule="auto"/>
        <w:ind w:right="369" w:hanging="285"/>
        <w:rPr>
          <w:color w:val="auto"/>
        </w:rPr>
      </w:pPr>
      <w:r w:rsidRPr="00496AE0">
        <w:rPr>
          <w:color w:val="auto"/>
        </w:rPr>
        <w:t>Starosta</w:t>
      </w:r>
      <w:r w:rsidR="00D524B8" w:rsidRPr="00496AE0">
        <w:rPr>
          <w:color w:val="auto"/>
        </w:rPr>
        <w:t>, na podstawie art. 154 ust. 1 ustawy,</w:t>
      </w:r>
      <w:r w:rsidRPr="00496AE0">
        <w:rPr>
          <w:color w:val="auto"/>
        </w:rPr>
        <w:t xml:space="preserve"> </w:t>
      </w:r>
      <w:r w:rsidR="003B5AA1" w:rsidRPr="00496AE0">
        <w:rPr>
          <w:color w:val="auto"/>
        </w:rPr>
        <w:t xml:space="preserve">ze środków Funduszu Pracy może zrefundować </w:t>
      </w:r>
      <w:r w:rsidRPr="00496AE0">
        <w:rPr>
          <w:color w:val="auto"/>
        </w:rPr>
        <w:t xml:space="preserve">koszty wyposażenia lub doposażenia stanowiska pracy dla skierowanego bezrobotnego lub skierowanego opiekuna: </w:t>
      </w:r>
    </w:p>
    <w:p w14:paraId="1C3CA81B" w14:textId="77777777" w:rsidR="003B5AA1" w:rsidRPr="00496AE0" w:rsidRDefault="00C215E9" w:rsidP="003B5AA1">
      <w:pPr>
        <w:pStyle w:val="Akapitzlist"/>
        <w:tabs>
          <w:tab w:val="left" w:pos="567"/>
        </w:tabs>
        <w:spacing w:line="387" w:lineRule="auto"/>
        <w:ind w:left="711" w:right="369" w:firstLine="0"/>
        <w:rPr>
          <w:color w:val="auto"/>
        </w:rPr>
      </w:pPr>
      <w:r w:rsidRPr="00496AE0">
        <w:rPr>
          <w:color w:val="auto"/>
        </w:rPr>
        <w:t xml:space="preserve">1) przedsiębiorcy, </w:t>
      </w:r>
    </w:p>
    <w:p w14:paraId="3A8AB209" w14:textId="77777777" w:rsidR="003B5AA1" w:rsidRPr="00496AE0" w:rsidRDefault="00C215E9" w:rsidP="003B5AA1">
      <w:pPr>
        <w:pStyle w:val="Akapitzlist"/>
        <w:tabs>
          <w:tab w:val="left" w:pos="567"/>
        </w:tabs>
        <w:spacing w:line="387" w:lineRule="auto"/>
        <w:ind w:left="711" w:right="369" w:firstLine="0"/>
        <w:rPr>
          <w:color w:val="auto"/>
        </w:rPr>
      </w:pPr>
      <w:r w:rsidRPr="00496AE0">
        <w:rPr>
          <w:color w:val="auto"/>
        </w:rPr>
        <w:t xml:space="preserve">2) niepublicznemu przedszkolu lub niepublicznej szkole, </w:t>
      </w:r>
    </w:p>
    <w:p w14:paraId="31D3F29C" w14:textId="77777777" w:rsidR="003B5AA1" w:rsidRPr="00496AE0" w:rsidRDefault="00C215E9" w:rsidP="003B5AA1">
      <w:pPr>
        <w:pStyle w:val="Akapitzlist"/>
        <w:tabs>
          <w:tab w:val="left" w:pos="567"/>
        </w:tabs>
        <w:spacing w:line="387" w:lineRule="auto"/>
        <w:ind w:left="711" w:right="369" w:firstLine="0"/>
        <w:rPr>
          <w:color w:val="auto"/>
        </w:rPr>
      </w:pPr>
      <w:r w:rsidRPr="00496AE0">
        <w:rPr>
          <w:color w:val="auto"/>
        </w:rPr>
        <w:t xml:space="preserve">3) producentowi rolnemu. </w:t>
      </w:r>
    </w:p>
    <w:p w14:paraId="2580C19E" w14:textId="3456726F" w:rsidR="003B5AA1" w:rsidRPr="00496AE0" w:rsidRDefault="00FA6521" w:rsidP="00344CD7">
      <w:pPr>
        <w:pStyle w:val="Akapitzlist"/>
        <w:numPr>
          <w:ilvl w:val="0"/>
          <w:numId w:val="3"/>
        </w:numPr>
        <w:tabs>
          <w:tab w:val="left" w:pos="426"/>
        </w:tabs>
        <w:spacing w:line="387" w:lineRule="auto"/>
        <w:ind w:right="369"/>
        <w:rPr>
          <w:color w:val="auto"/>
        </w:rPr>
      </w:pPr>
      <w:r w:rsidRPr="00496AE0">
        <w:rPr>
          <w:color w:val="auto"/>
        </w:rPr>
        <w:t>Starosta</w:t>
      </w:r>
      <w:r w:rsidR="00D524B8" w:rsidRPr="00496AE0">
        <w:rPr>
          <w:color w:val="auto"/>
        </w:rPr>
        <w:t xml:space="preserve">, na podstawie art. 154 ust. 2 ustawy, </w:t>
      </w:r>
      <w:r w:rsidRPr="00496AE0">
        <w:rPr>
          <w:color w:val="auto"/>
        </w:rPr>
        <w:t xml:space="preserve">ze środków Funduszu Pracy może zrefundować </w:t>
      </w:r>
      <w:r w:rsidR="00C215E9" w:rsidRPr="00496AE0">
        <w:rPr>
          <w:color w:val="auto"/>
        </w:rPr>
        <w:t xml:space="preserve">koszty wyposażenia lub doposażenia stanowiska pracy dla skierowanego bezrobotnego lub skierowanego opiekuna: </w:t>
      </w:r>
    </w:p>
    <w:p w14:paraId="503017D8" w14:textId="77777777" w:rsidR="003B5AA1" w:rsidRPr="00496AE0" w:rsidRDefault="003B5AA1" w:rsidP="00FA6521">
      <w:pPr>
        <w:tabs>
          <w:tab w:val="left" w:pos="851"/>
        </w:tabs>
        <w:spacing w:line="387" w:lineRule="auto"/>
        <w:ind w:right="369"/>
        <w:rPr>
          <w:color w:val="auto"/>
        </w:rPr>
      </w:pPr>
      <w:r w:rsidRPr="00496AE0">
        <w:rPr>
          <w:color w:val="auto"/>
        </w:rPr>
        <w:tab/>
      </w:r>
      <w:r w:rsidR="00C215E9" w:rsidRPr="00496AE0">
        <w:rPr>
          <w:color w:val="auto"/>
        </w:rPr>
        <w:t xml:space="preserve">1) związanego bezpośrednio ze sprawowaniem opieki nad dziećmi niepełnosprawnymi lub prowadzeniem dla nich zajęć – żłobkowi lub klubowi dziecięcemu, </w:t>
      </w:r>
    </w:p>
    <w:p w14:paraId="3E631A54" w14:textId="77777777" w:rsidR="003B5AA1" w:rsidRPr="00496AE0" w:rsidRDefault="003B5AA1" w:rsidP="00FA6521">
      <w:pPr>
        <w:spacing w:line="387" w:lineRule="auto"/>
        <w:ind w:right="369"/>
        <w:rPr>
          <w:color w:val="auto"/>
        </w:rPr>
      </w:pPr>
      <w:r w:rsidRPr="00496AE0">
        <w:rPr>
          <w:color w:val="auto"/>
        </w:rPr>
        <w:tab/>
      </w:r>
      <w:r w:rsidR="00C215E9" w:rsidRPr="00496AE0">
        <w:rPr>
          <w:color w:val="auto"/>
        </w:rPr>
        <w:t xml:space="preserve">2) związanego bezpośrednio ze świadczeniem usług rehabilitacyjnych dla dzieci niepełnosprawnych, w tym usług mobilnych - podmiotowi świadczącemu usługi rehabilitacyjne. </w:t>
      </w:r>
    </w:p>
    <w:p w14:paraId="114E805C" w14:textId="0BB6C3D0" w:rsidR="00A85D19" w:rsidRPr="00F60DEA" w:rsidRDefault="00344CD7" w:rsidP="00F60DEA">
      <w:pPr>
        <w:pStyle w:val="Akapitzlist"/>
        <w:numPr>
          <w:ilvl w:val="0"/>
          <w:numId w:val="3"/>
        </w:numPr>
        <w:tabs>
          <w:tab w:val="left" w:pos="567"/>
        </w:tabs>
        <w:spacing w:line="404" w:lineRule="auto"/>
        <w:ind w:right="237"/>
        <w:rPr>
          <w:color w:val="EE0000"/>
        </w:rPr>
      </w:pPr>
      <w:r>
        <w:rPr>
          <w:color w:val="auto"/>
        </w:rPr>
        <w:lastRenderedPageBreak/>
        <w:t xml:space="preserve">  </w:t>
      </w:r>
      <w:r w:rsidR="009F3D96" w:rsidRPr="00F60DEA">
        <w:rPr>
          <w:color w:val="auto"/>
        </w:rPr>
        <w:t>Starost</w:t>
      </w:r>
      <w:r w:rsidR="00A85D19" w:rsidRPr="00F60DEA">
        <w:rPr>
          <w:color w:val="auto"/>
        </w:rPr>
        <w:t>a</w:t>
      </w:r>
      <w:r w:rsidR="00D524B8" w:rsidRPr="00F60DEA">
        <w:rPr>
          <w:color w:val="auto"/>
        </w:rPr>
        <w:t xml:space="preserve">, na podstawie art. 154 ust. 3 ustawy, </w:t>
      </w:r>
      <w:r w:rsidR="009F3D96" w:rsidRPr="00F60DEA">
        <w:rPr>
          <w:color w:val="auto"/>
        </w:rPr>
        <w:t xml:space="preserve">ze środków Funduszu Pracy może zrefundować </w:t>
      </w:r>
      <w:r w:rsidR="00C215E9" w:rsidRPr="00F60DEA">
        <w:rPr>
          <w:color w:val="auto"/>
        </w:rPr>
        <w:t>koszty wyposażenia lub doposażenia stanowiska pracy dziennego opiekuna sprawującego opiekę nad co najmniej jednym dzieckiem niepełnosprawnym, dla skierowanego bezrobotnego lub skierowanego opiekun</w:t>
      </w:r>
      <w:r w:rsidR="009F3D96" w:rsidRPr="00F60DEA">
        <w:rPr>
          <w:color w:val="auto"/>
        </w:rPr>
        <w:t>a</w:t>
      </w:r>
      <w:r w:rsidR="00D524B8" w:rsidRPr="00F60DEA">
        <w:rPr>
          <w:color w:val="auto"/>
        </w:rPr>
        <w:t>.</w:t>
      </w:r>
    </w:p>
    <w:p w14:paraId="214C73E6" w14:textId="5CFEEA6A" w:rsidR="00AD73E6" w:rsidRPr="00496AE0" w:rsidRDefault="00A07A4E">
      <w:pPr>
        <w:numPr>
          <w:ilvl w:val="0"/>
          <w:numId w:val="3"/>
        </w:numPr>
        <w:spacing w:line="388" w:lineRule="auto"/>
        <w:ind w:right="369" w:hanging="360"/>
        <w:rPr>
          <w:color w:val="auto"/>
        </w:rPr>
      </w:pPr>
      <w:r w:rsidRPr="00496AE0">
        <w:rPr>
          <w:color w:val="auto"/>
        </w:rPr>
        <w:t xml:space="preserve">Refundacja dokonywana </w:t>
      </w:r>
      <w:r w:rsidR="00982405" w:rsidRPr="00496AE0">
        <w:rPr>
          <w:color w:val="auto"/>
        </w:rPr>
        <w:t>przedsiębiorstwu</w:t>
      </w:r>
      <w:r w:rsidRPr="00496AE0">
        <w:rPr>
          <w:color w:val="auto"/>
        </w:rPr>
        <w:t xml:space="preserve"> stanowi pomoc de </w:t>
      </w:r>
      <w:proofErr w:type="spellStart"/>
      <w:r w:rsidRPr="00496AE0">
        <w:rPr>
          <w:color w:val="auto"/>
        </w:rPr>
        <w:t>minimis</w:t>
      </w:r>
      <w:proofErr w:type="spellEnd"/>
      <w:r w:rsidRPr="00496AE0">
        <w:rPr>
          <w:color w:val="auto"/>
        </w:rPr>
        <w:t xml:space="preserve"> w rozumieniu przepisów rozporządzenia Komisji (UE) nr </w:t>
      </w:r>
      <w:r w:rsidR="009A111B" w:rsidRPr="00496AE0">
        <w:rPr>
          <w:color w:val="auto"/>
        </w:rPr>
        <w:t xml:space="preserve">2023/2831 </w:t>
      </w:r>
      <w:r w:rsidRPr="00496AE0">
        <w:rPr>
          <w:color w:val="auto"/>
        </w:rPr>
        <w:t>z dnia 1</w:t>
      </w:r>
      <w:r w:rsidR="009A111B" w:rsidRPr="00496AE0">
        <w:rPr>
          <w:color w:val="auto"/>
        </w:rPr>
        <w:t>3</w:t>
      </w:r>
      <w:r w:rsidRPr="00496AE0">
        <w:rPr>
          <w:color w:val="auto"/>
        </w:rPr>
        <w:t xml:space="preserve"> grudnia 20</w:t>
      </w:r>
      <w:r w:rsidR="009A111B" w:rsidRPr="00496AE0">
        <w:rPr>
          <w:color w:val="auto"/>
        </w:rPr>
        <w:t>23</w:t>
      </w:r>
      <w:r w:rsidRPr="00496AE0">
        <w:rPr>
          <w:color w:val="auto"/>
        </w:rPr>
        <w:t xml:space="preserve"> r. </w:t>
      </w:r>
    </w:p>
    <w:p w14:paraId="4A497054" w14:textId="379FB9DF" w:rsidR="000B60BC" w:rsidRPr="00496AE0" w:rsidRDefault="00A07A4E" w:rsidP="00AD73E6">
      <w:pPr>
        <w:spacing w:line="388" w:lineRule="auto"/>
        <w:ind w:left="711" w:right="369" w:firstLine="0"/>
        <w:rPr>
          <w:color w:val="auto"/>
        </w:rPr>
      </w:pPr>
      <w:r w:rsidRPr="00496AE0">
        <w:rPr>
          <w:color w:val="auto"/>
        </w:rPr>
        <w:t xml:space="preserve">w sprawie stosowania art. 107 i 108 Traktatu o funkcjonowaniu Unii Europejskiej do pomocy de </w:t>
      </w:r>
      <w:proofErr w:type="spellStart"/>
      <w:r w:rsidRPr="00496AE0">
        <w:rPr>
          <w:color w:val="auto"/>
        </w:rPr>
        <w:t>minimis</w:t>
      </w:r>
      <w:proofErr w:type="spellEnd"/>
      <w:r w:rsidRPr="00496AE0">
        <w:rPr>
          <w:color w:val="auto"/>
        </w:rPr>
        <w:t xml:space="preserve"> i są udzielane zgodnie z przepisami tego rozporządzenia</w:t>
      </w:r>
      <w:r w:rsidR="008C6504" w:rsidRPr="00496AE0">
        <w:rPr>
          <w:color w:val="auto"/>
        </w:rPr>
        <w:t>.</w:t>
      </w:r>
      <w:r w:rsidRPr="00496AE0">
        <w:rPr>
          <w:color w:val="auto"/>
        </w:rPr>
        <w:t xml:space="preserve">  </w:t>
      </w:r>
    </w:p>
    <w:p w14:paraId="35CC8E48" w14:textId="3E49F0CD" w:rsidR="000248CF" w:rsidRPr="00496AE0" w:rsidRDefault="000248CF" w:rsidP="000248CF">
      <w:pPr>
        <w:pStyle w:val="Akapitzlist"/>
        <w:numPr>
          <w:ilvl w:val="0"/>
          <w:numId w:val="3"/>
        </w:numPr>
        <w:spacing w:after="55" w:line="377" w:lineRule="auto"/>
        <w:ind w:right="237"/>
        <w:rPr>
          <w:color w:val="auto"/>
        </w:rPr>
      </w:pPr>
      <w:r w:rsidRPr="00496AE0">
        <w:rPr>
          <w:color w:val="auto"/>
        </w:rPr>
        <w:t xml:space="preserve">Refundacja dokonywana </w:t>
      </w:r>
      <w:r w:rsidR="00F91E82" w:rsidRPr="00496AE0">
        <w:rPr>
          <w:color w:val="auto"/>
        </w:rPr>
        <w:t xml:space="preserve">niepublicznemu przedszkolu lub niepublicznej innej formie wychowania przedszkolnego, niepublicznej szkole </w:t>
      </w:r>
      <w:r w:rsidRPr="00496AE0">
        <w:rPr>
          <w:color w:val="auto"/>
        </w:rPr>
        <w:t xml:space="preserve">stanowi pomoc de </w:t>
      </w:r>
      <w:proofErr w:type="spellStart"/>
      <w:r w:rsidRPr="00496AE0">
        <w:rPr>
          <w:color w:val="auto"/>
        </w:rPr>
        <w:t>minimis</w:t>
      </w:r>
      <w:proofErr w:type="spellEnd"/>
      <w:r w:rsidRPr="00496AE0">
        <w:rPr>
          <w:color w:val="auto"/>
        </w:rPr>
        <w:t xml:space="preserve">                     w rozumieniu przepisów rozporządzenia Komisji (UE) nr 2023/2831 z dnia 13 grudnia 2023 r. w sprawie stosowania art. 107 i 108 Traktatu o funkcjonowaniu Unii Europejskiej do pomocy de </w:t>
      </w:r>
      <w:proofErr w:type="spellStart"/>
      <w:r w:rsidRPr="00496AE0">
        <w:rPr>
          <w:color w:val="auto"/>
        </w:rPr>
        <w:t>minimis</w:t>
      </w:r>
      <w:proofErr w:type="spellEnd"/>
      <w:r w:rsidRPr="00496AE0">
        <w:rPr>
          <w:color w:val="auto"/>
        </w:rPr>
        <w:t xml:space="preserve"> i jest udzielana zgodnie z przepisami tego rozporządzenia. </w:t>
      </w:r>
    </w:p>
    <w:p w14:paraId="5727423E" w14:textId="09DF7703" w:rsidR="000248CF" w:rsidRPr="00496AE0" w:rsidRDefault="000248CF" w:rsidP="008F4F93">
      <w:pPr>
        <w:pStyle w:val="Akapitzlist"/>
        <w:spacing w:after="55" w:line="377" w:lineRule="auto"/>
        <w:ind w:left="711" w:right="237" w:firstLine="0"/>
        <w:rPr>
          <w:color w:val="auto"/>
        </w:rPr>
      </w:pPr>
      <w:r w:rsidRPr="00496AE0">
        <w:rPr>
          <w:color w:val="auto"/>
        </w:rPr>
        <w:t xml:space="preserve">W przypadku, gdy refundacja jest dokonywana jako wsparcie finansowe z Funduszu Pracy w celu realizacji zadań określonych w ustawie z dnia 14 grudnia 2016 r. – Prawo oświatowe – nie stanowi pomocy de </w:t>
      </w:r>
      <w:proofErr w:type="spellStart"/>
      <w:r w:rsidRPr="00496AE0">
        <w:rPr>
          <w:color w:val="auto"/>
        </w:rPr>
        <w:t>minimis</w:t>
      </w:r>
      <w:proofErr w:type="spellEnd"/>
      <w:r w:rsidRPr="00496AE0">
        <w:rPr>
          <w:color w:val="auto"/>
        </w:rPr>
        <w:t xml:space="preserve">.  </w:t>
      </w:r>
    </w:p>
    <w:p w14:paraId="7E671650" w14:textId="77BC8E96" w:rsidR="000B60BC" w:rsidRPr="00496AE0" w:rsidRDefault="008076A1" w:rsidP="008076A1">
      <w:pPr>
        <w:pStyle w:val="Akapitzlist"/>
        <w:numPr>
          <w:ilvl w:val="0"/>
          <w:numId w:val="3"/>
        </w:numPr>
        <w:spacing w:line="382" w:lineRule="auto"/>
        <w:ind w:right="369"/>
        <w:rPr>
          <w:color w:val="auto"/>
        </w:rPr>
      </w:pPr>
      <w:r w:rsidRPr="00496AE0">
        <w:rPr>
          <w:color w:val="auto"/>
        </w:rPr>
        <w:t xml:space="preserve">Refundacja dokonywana producentowi rolnemu stanowi pomoc de </w:t>
      </w:r>
      <w:proofErr w:type="spellStart"/>
      <w:r w:rsidRPr="00496AE0">
        <w:rPr>
          <w:color w:val="auto"/>
        </w:rPr>
        <w:t>minimis</w:t>
      </w:r>
      <w:proofErr w:type="spellEnd"/>
      <w:r w:rsidRPr="00496AE0">
        <w:rPr>
          <w:color w:val="auto"/>
        </w:rPr>
        <w:t xml:space="preserve"> w sektorze produkcji rolnej w rozumieniu przepisów rozporządzenia Komisji (UE) nr 1408/2013 z dnia 18 grudnia 2013 r. w sprawie stosowania art. 107 i 108 Traktatu o funkcjonowaniu Unii 6 Europejskiej do pomocy de </w:t>
      </w:r>
      <w:proofErr w:type="spellStart"/>
      <w:r w:rsidRPr="00496AE0">
        <w:rPr>
          <w:color w:val="auto"/>
        </w:rPr>
        <w:t>mimimis</w:t>
      </w:r>
      <w:proofErr w:type="spellEnd"/>
      <w:r w:rsidRPr="00496AE0">
        <w:rPr>
          <w:color w:val="auto"/>
        </w:rPr>
        <w:t xml:space="preserve"> w sektorze rolnym</w:t>
      </w:r>
      <w:r w:rsidR="00A07A4E" w:rsidRPr="00496AE0">
        <w:rPr>
          <w:color w:val="auto"/>
        </w:rPr>
        <w:t xml:space="preserve">.  </w:t>
      </w:r>
    </w:p>
    <w:p w14:paraId="1486FA36" w14:textId="1B60D167" w:rsidR="000B60BC" w:rsidRDefault="00A07A4E" w:rsidP="007B7B2B">
      <w:pPr>
        <w:pStyle w:val="Akapitzlist"/>
        <w:numPr>
          <w:ilvl w:val="0"/>
          <w:numId w:val="3"/>
        </w:numPr>
        <w:spacing w:after="55" w:line="377" w:lineRule="auto"/>
        <w:ind w:right="237"/>
        <w:rPr>
          <w:color w:val="auto"/>
        </w:rPr>
      </w:pPr>
      <w:r w:rsidRPr="00496AE0">
        <w:rPr>
          <w:color w:val="auto"/>
        </w:rPr>
        <w:t xml:space="preserve">Refundacji nie dokonuje się, jeżeli łącznie z inną pomocą ze środków publicznych, niezależnie od jej formy i źródła pochodzenia, w tym ze środków z budżetu Unii Europejskiej, udzieloną w odniesieniu do tych samych kosztów kwalifikowalnych, spowoduje przekroczenie dopuszczalnej intensywności pomocy określonej dla danego przeznaczenia pomocy.  </w:t>
      </w:r>
    </w:p>
    <w:p w14:paraId="24F8DA33" w14:textId="61553A22" w:rsidR="00942C5E" w:rsidRPr="00496AE0" w:rsidRDefault="00186030" w:rsidP="007B7B2B">
      <w:pPr>
        <w:pStyle w:val="Akapitzlist"/>
        <w:numPr>
          <w:ilvl w:val="0"/>
          <w:numId w:val="3"/>
        </w:numPr>
        <w:spacing w:after="55" w:line="377" w:lineRule="auto"/>
        <w:ind w:right="237"/>
        <w:rPr>
          <w:color w:val="auto"/>
        </w:rPr>
      </w:pPr>
      <w:r w:rsidRPr="00186030">
        <w:rPr>
          <w:color w:val="auto"/>
        </w:rPr>
        <w:t>Wnioskodawca nie może otrzymać refundacji w części, w której te same koszty zostały sfinansowane z innych środków publicznych. W przypadku sfinansowania w ramach refundacji tych samych kosztów, na które zostały przekazane inne środki publiczne, środki Funduszu Pracy podlegają zwrotowi, w terminie 14 dni od dnia doręczenia wezwania do ich zwrotu. Zwrot ten następuje z odsetkami w wysokości określonej jak dla zaległości podatkowych naliczonymi od dnia przekazania refundacji.</w:t>
      </w:r>
    </w:p>
    <w:p w14:paraId="19399A8C" w14:textId="77777777" w:rsidR="000B60BC" w:rsidRPr="0059695E" w:rsidRDefault="00A07A4E">
      <w:pPr>
        <w:pStyle w:val="Nagwek3"/>
        <w:spacing w:after="139"/>
        <w:ind w:left="772" w:right="663"/>
        <w:rPr>
          <w:b w:val="0"/>
          <w:color w:val="auto"/>
        </w:rPr>
      </w:pPr>
      <w:r w:rsidRPr="0059695E">
        <w:rPr>
          <w:b w:val="0"/>
          <w:color w:val="auto"/>
        </w:rPr>
        <w:t xml:space="preserve">§ 3  </w:t>
      </w:r>
    </w:p>
    <w:p w14:paraId="51EAB7C9" w14:textId="519A13F4" w:rsidR="000B60BC" w:rsidRPr="00496AE0" w:rsidRDefault="00A07A4E">
      <w:pPr>
        <w:spacing w:after="421" w:line="369" w:lineRule="auto"/>
        <w:ind w:left="284" w:right="712" w:firstLine="0"/>
        <w:rPr>
          <w:color w:val="auto"/>
        </w:rPr>
      </w:pPr>
      <w:r w:rsidRPr="00496AE0">
        <w:rPr>
          <w:color w:val="auto"/>
        </w:rPr>
        <w:t>Koszty związane z zabezpieczeniem prawid</w:t>
      </w:r>
      <w:r w:rsidR="00E87EA1" w:rsidRPr="00496AE0">
        <w:rPr>
          <w:color w:val="auto"/>
        </w:rPr>
        <w:t>łowego wykonania umowy</w:t>
      </w:r>
      <w:r w:rsidR="00BA3686">
        <w:rPr>
          <w:color w:val="auto"/>
        </w:rPr>
        <w:t>, o których mowa w § 17</w:t>
      </w:r>
      <w:r w:rsidR="00333500" w:rsidRPr="00496AE0">
        <w:rPr>
          <w:color w:val="EE0000"/>
        </w:rPr>
        <w:t xml:space="preserve"> </w:t>
      </w:r>
      <w:r w:rsidRPr="00496AE0">
        <w:rPr>
          <w:color w:val="auto"/>
        </w:rPr>
        <w:t xml:space="preserve">ponosi Wnioskodawca.  </w:t>
      </w:r>
    </w:p>
    <w:p w14:paraId="34998C70" w14:textId="77777777" w:rsidR="000B60BC" w:rsidRPr="001614B8" w:rsidRDefault="00A07A4E" w:rsidP="00984580">
      <w:pPr>
        <w:pStyle w:val="Nagwek2"/>
        <w:ind w:left="3941" w:right="295" w:firstLine="0"/>
        <w:jc w:val="left"/>
        <w:rPr>
          <w:b w:val="0"/>
          <w:color w:val="000000" w:themeColor="text1"/>
        </w:rPr>
      </w:pPr>
      <w:r w:rsidRPr="001614B8">
        <w:rPr>
          <w:b w:val="0"/>
          <w:color w:val="000000" w:themeColor="text1"/>
        </w:rPr>
        <w:lastRenderedPageBreak/>
        <w:t xml:space="preserve">Rozdział II </w:t>
      </w:r>
      <w:r w:rsidRPr="001614B8">
        <w:rPr>
          <w:b w:val="0"/>
          <w:color w:val="000000" w:themeColor="text1"/>
          <w:sz w:val="22"/>
        </w:rPr>
        <w:t xml:space="preserve"> </w:t>
      </w:r>
    </w:p>
    <w:p w14:paraId="4540187E" w14:textId="77777777" w:rsidR="00AB441C" w:rsidRPr="001614B8" w:rsidRDefault="00A07A4E">
      <w:pPr>
        <w:pStyle w:val="Nagwek3"/>
        <w:ind w:left="772" w:right="665"/>
        <w:rPr>
          <w:b w:val="0"/>
          <w:color w:val="000000" w:themeColor="text1"/>
        </w:rPr>
      </w:pPr>
      <w:r w:rsidRPr="001614B8">
        <w:rPr>
          <w:b w:val="0"/>
          <w:color w:val="000000" w:themeColor="text1"/>
        </w:rPr>
        <w:t>Warunki przyznawania refundacji</w:t>
      </w:r>
      <w:r w:rsidRPr="001614B8">
        <w:rPr>
          <w:b w:val="0"/>
          <w:color w:val="000000" w:themeColor="text1"/>
          <w:sz w:val="32"/>
        </w:rPr>
        <w:t xml:space="preserve"> </w:t>
      </w:r>
      <w:r w:rsidRPr="001614B8">
        <w:rPr>
          <w:b w:val="0"/>
          <w:color w:val="000000" w:themeColor="text1"/>
        </w:rPr>
        <w:t xml:space="preserve"> </w:t>
      </w:r>
    </w:p>
    <w:p w14:paraId="01AD662E" w14:textId="014B6A77" w:rsidR="000B60BC" w:rsidRPr="001614B8" w:rsidRDefault="00A07A4E">
      <w:pPr>
        <w:pStyle w:val="Nagwek3"/>
        <w:ind w:left="772" w:right="665"/>
        <w:rPr>
          <w:b w:val="0"/>
          <w:color w:val="000000" w:themeColor="text1"/>
        </w:rPr>
      </w:pPr>
      <w:r w:rsidRPr="001614B8">
        <w:rPr>
          <w:b w:val="0"/>
          <w:color w:val="000000" w:themeColor="text1"/>
        </w:rPr>
        <w:t xml:space="preserve">§ 4  </w:t>
      </w:r>
    </w:p>
    <w:p w14:paraId="74359CBE" w14:textId="57D63845" w:rsidR="000B60BC" w:rsidRPr="001614B8" w:rsidRDefault="00A07A4E">
      <w:pPr>
        <w:numPr>
          <w:ilvl w:val="0"/>
          <w:numId w:val="4"/>
        </w:numPr>
        <w:spacing w:after="46" w:line="383" w:lineRule="auto"/>
        <w:ind w:right="237" w:hanging="360"/>
        <w:rPr>
          <w:color w:val="000000" w:themeColor="text1"/>
        </w:rPr>
      </w:pPr>
      <w:r w:rsidRPr="001614B8">
        <w:rPr>
          <w:color w:val="000000" w:themeColor="text1"/>
        </w:rPr>
        <w:t xml:space="preserve">Wnioskodawca może złożyć do Starosty właściwego ze względu na </w:t>
      </w:r>
      <w:r w:rsidR="00D11F5B" w:rsidRPr="001614B8">
        <w:rPr>
          <w:color w:val="000000" w:themeColor="text1"/>
        </w:rPr>
        <w:t>adres siedziby</w:t>
      </w:r>
      <w:r w:rsidRPr="001614B8">
        <w:rPr>
          <w:color w:val="000000" w:themeColor="text1"/>
        </w:rPr>
        <w:t xml:space="preserve"> albo ze względu na miejsce wykonywania pracy przez skierowanego bezrobotnego</w:t>
      </w:r>
      <w:r w:rsidR="006E7FE8" w:rsidRPr="001614B8">
        <w:rPr>
          <w:color w:val="000000" w:themeColor="text1"/>
        </w:rPr>
        <w:t xml:space="preserve"> lub skierowanego poszukującego pracy, niezatrudnionego i niewykonującego innej pracy zarobkowej opiekuna osoby niepełnosprawnej</w:t>
      </w:r>
      <w:r w:rsidRPr="001614B8">
        <w:rPr>
          <w:color w:val="000000" w:themeColor="text1"/>
        </w:rPr>
        <w:t xml:space="preserve">, wniosek w sprawie udzielenia z Funduszu Pracy refundacji kosztów wyposażenia lub doposażenia stanowiska pracy dla </w:t>
      </w:r>
      <w:r w:rsidR="00397A67" w:rsidRPr="001614B8">
        <w:rPr>
          <w:color w:val="000000" w:themeColor="text1"/>
        </w:rPr>
        <w:t xml:space="preserve">skierowanego bezrobotnego, </w:t>
      </w:r>
      <w:r w:rsidR="006E7FE8" w:rsidRPr="001614B8">
        <w:rPr>
          <w:color w:val="000000" w:themeColor="text1"/>
        </w:rPr>
        <w:t>lub skierowanego poszukującego pracy, niezatrudnionego i niewykonującego innej pracy zarobkowej opiekuna osoby niepełnosprawnej</w:t>
      </w:r>
      <w:r w:rsidRPr="001614B8">
        <w:rPr>
          <w:color w:val="000000" w:themeColor="text1"/>
        </w:rPr>
        <w:t xml:space="preserve">.  </w:t>
      </w:r>
    </w:p>
    <w:p w14:paraId="47CB2168" w14:textId="5482DAB8" w:rsidR="000B60BC" w:rsidRDefault="00A07A4E" w:rsidP="000C1542">
      <w:pPr>
        <w:numPr>
          <w:ilvl w:val="0"/>
          <w:numId w:val="4"/>
        </w:numPr>
        <w:spacing w:before="120" w:after="165" w:line="360" w:lineRule="auto"/>
        <w:ind w:left="641" w:right="238" w:hanging="357"/>
        <w:rPr>
          <w:color w:val="000000" w:themeColor="text1"/>
        </w:rPr>
      </w:pPr>
      <w:r w:rsidRPr="009E6D28">
        <w:rPr>
          <w:color w:val="000000" w:themeColor="text1"/>
        </w:rPr>
        <w:t xml:space="preserve">Wniosek o </w:t>
      </w:r>
      <w:r w:rsidR="00D54EC4" w:rsidRPr="009E6D28">
        <w:rPr>
          <w:color w:val="000000" w:themeColor="text1"/>
        </w:rPr>
        <w:t>refundację</w:t>
      </w:r>
      <w:r w:rsidR="00897284" w:rsidRPr="009E6D28">
        <w:rPr>
          <w:color w:val="000000" w:themeColor="text1"/>
        </w:rPr>
        <w:t xml:space="preserve"> </w:t>
      </w:r>
      <w:r w:rsidRPr="009E6D28">
        <w:rPr>
          <w:color w:val="000000" w:themeColor="text1"/>
        </w:rPr>
        <w:t>zawiera</w:t>
      </w:r>
      <w:r w:rsidR="009E6D28" w:rsidRPr="009E6D28">
        <w:rPr>
          <w:color w:val="000000" w:themeColor="text1"/>
        </w:rPr>
        <w:t xml:space="preserve"> w szczeg</w:t>
      </w:r>
      <w:r w:rsidR="009E6D28">
        <w:rPr>
          <w:color w:val="000000" w:themeColor="text1"/>
        </w:rPr>
        <w:t>ó</w:t>
      </w:r>
      <w:r w:rsidR="009E6D28" w:rsidRPr="009E6D28">
        <w:rPr>
          <w:color w:val="000000" w:themeColor="text1"/>
        </w:rPr>
        <w:t>lności</w:t>
      </w:r>
      <w:r w:rsidRPr="009E6D28">
        <w:rPr>
          <w:color w:val="000000" w:themeColor="text1"/>
        </w:rPr>
        <w:t xml:space="preserve">:  </w:t>
      </w:r>
    </w:p>
    <w:p w14:paraId="2FDA132D" w14:textId="4B4B6B60" w:rsidR="00BE61F4" w:rsidRPr="00BE61F4" w:rsidRDefault="00BE61F4" w:rsidP="000C1542">
      <w:pPr>
        <w:pStyle w:val="Akapitzlist"/>
        <w:numPr>
          <w:ilvl w:val="1"/>
          <w:numId w:val="4"/>
        </w:numPr>
        <w:spacing w:before="120" w:after="165" w:line="360" w:lineRule="auto"/>
        <w:ind w:right="238"/>
        <w:rPr>
          <w:color w:val="000000" w:themeColor="text1"/>
        </w:rPr>
      </w:pPr>
      <w:r>
        <w:rPr>
          <w:color w:val="000000" w:themeColor="text1"/>
        </w:rPr>
        <w:t>Informację czy wnioskodawca jest podatnikiem VAT.</w:t>
      </w:r>
    </w:p>
    <w:p w14:paraId="56CD716A" w14:textId="71BC08D4" w:rsidR="000B60BC" w:rsidRPr="009E6D28" w:rsidRDefault="00A07A4E" w:rsidP="000C1542">
      <w:pPr>
        <w:numPr>
          <w:ilvl w:val="1"/>
          <w:numId w:val="4"/>
        </w:numPr>
        <w:spacing w:after="178" w:line="360" w:lineRule="auto"/>
        <w:ind w:left="910" w:right="237" w:hanging="358"/>
        <w:rPr>
          <w:color w:val="000000" w:themeColor="text1"/>
        </w:rPr>
      </w:pPr>
      <w:r w:rsidRPr="009E6D28">
        <w:rPr>
          <w:color w:val="000000" w:themeColor="text1"/>
        </w:rPr>
        <w:t xml:space="preserve">oznaczenie </w:t>
      </w:r>
      <w:r w:rsidR="00ED5360" w:rsidRPr="009E6D28">
        <w:rPr>
          <w:color w:val="000000" w:themeColor="text1"/>
        </w:rPr>
        <w:t>przedsiębiorcy</w:t>
      </w:r>
      <w:r w:rsidRPr="009E6D28">
        <w:rPr>
          <w:color w:val="000000" w:themeColor="text1"/>
        </w:rPr>
        <w:t xml:space="preserve">, przedszkola, szkoły lub producenta rolnego, w tym:  </w:t>
      </w:r>
    </w:p>
    <w:p w14:paraId="2284D929" w14:textId="77777777" w:rsidR="000B60BC" w:rsidRPr="009E6D28" w:rsidRDefault="00A07A4E" w:rsidP="000C1542">
      <w:pPr>
        <w:numPr>
          <w:ilvl w:val="2"/>
          <w:numId w:val="4"/>
        </w:numPr>
        <w:spacing w:after="105" w:line="360" w:lineRule="auto"/>
        <w:ind w:left="1207" w:right="237" w:hanging="355"/>
        <w:rPr>
          <w:color w:val="000000" w:themeColor="text1"/>
        </w:rPr>
      </w:pPr>
      <w:r w:rsidRPr="009E6D28">
        <w:rPr>
          <w:color w:val="000000" w:themeColor="text1"/>
        </w:rPr>
        <w:t xml:space="preserve">nazwę lub imię i nazwisko, w przypadku osoby fizycznej,  </w:t>
      </w:r>
    </w:p>
    <w:p w14:paraId="5D8BB1B7" w14:textId="77777777" w:rsidR="000B60BC" w:rsidRPr="009E6D28" w:rsidRDefault="00A07A4E" w:rsidP="000C1542">
      <w:pPr>
        <w:numPr>
          <w:ilvl w:val="2"/>
          <w:numId w:val="4"/>
        </w:numPr>
        <w:spacing w:after="178" w:line="360" w:lineRule="auto"/>
        <w:ind w:left="1207" w:right="237" w:hanging="355"/>
        <w:rPr>
          <w:color w:val="000000" w:themeColor="text1"/>
        </w:rPr>
      </w:pPr>
      <w:r w:rsidRPr="009E6D28">
        <w:rPr>
          <w:color w:val="000000" w:themeColor="text1"/>
        </w:rPr>
        <w:t xml:space="preserve">adres siedziby albo adres miejsca zamieszkania,  </w:t>
      </w:r>
    </w:p>
    <w:p w14:paraId="532D9FAF" w14:textId="7711377B" w:rsidR="000B60BC" w:rsidRPr="009E6D28" w:rsidRDefault="00A07A4E" w:rsidP="000C1542">
      <w:pPr>
        <w:numPr>
          <w:ilvl w:val="2"/>
          <w:numId w:val="4"/>
        </w:numPr>
        <w:spacing w:after="179" w:line="360" w:lineRule="auto"/>
        <w:ind w:left="1207" w:right="237" w:hanging="355"/>
        <w:rPr>
          <w:color w:val="000000" w:themeColor="text1"/>
        </w:rPr>
      </w:pPr>
      <w:r w:rsidRPr="009E6D28">
        <w:rPr>
          <w:color w:val="000000" w:themeColor="text1"/>
        </w:rPr>
        <w:t>numer  PESE</w:t>
      </w:r>
      <w:r w:rsidR="006079F3" w:rsidRPr="009E6D28">
        <w:rPr>
          <w:color w:val="000000" w:themeColor="text1"/>
        </w:rPr>
        <w:t>L w przypadku osoby fizycznej,</w:t>
      </w:r>
      <w:r w:rsidRPr="009E6D28">
        <w:rPr>
          <w:color w:val="000000" w:themeColor="text1"/>
        </w:rPr>
        <w:t xml:space="preserve">  </w:t>
      </w:r>
    </w:p>
    <w:p w14:paraId="1853CD20" w14:textId="77777777" w:rsidR="000B60BC" w:rsidRPr="009E6D28" w:rsidRDefault="00A07A4E">
      <w:pPr>
        <w:numPr>
          <w:ilvl w:val="2"/>
          <w:numId w:val="4"/>
        </w:numPr>
        <w:spacing w:line="407" w:lineRule="auto"/>
        <w:ind w:left="1207" w:right="237" w:hanging="355"/>
        <w:rPr>
          <w:color w:val="000000" w:themeColor="text1"/>
        </w:rPr>
      </w:pPr>
      <w:r w:rsidRPr="009E6D28">
        <w:rPr>
          <w:color w:val="000000" w:themeColor="text1"/>
        </w:rPr>
        <w:t xml:space="preserve">numer identyfikacyjny w krajowym rejestrze urzędowym podmiotów gospodarki narodowej (REGON), jeżeli został nadany,  </w:t>
      </w:r>
    </w:p>
    <w:p w14:paraId="61F10237" w14:textId="77777777" w:rsidR="000B60BC" w:rsidRPr="009E6D28" w:rsidRDefault="00A07A4E">
      <w:pPr>
        <w:numPr>
          <w:ilvl w:val="2"/>
          <w:numId w:val="4"/>
        </w:numPr>
        <w:spacing w:after="178"/>
        <w:ind w:left="1207" w:right="237" w:hanging="355"/>
        <w:rPr>
          <w:color w:val="000000" w:themeColor="text1"/>
        </w:rPr>
      </w:pPr>
      <w:r w:rsidRPr="009E6D28">
        <w:rPr>
          <w:color w:val="000000" w:themeColor="text1"/>
        </w:rPr>
        <w:t xml:space="preserve">numer identyfikacji podatkowej (NIP),  </w:t>
      </w:r>
    </w:p>
    <w:p w14:paraId="75EEDDA8" w14:textId="77777777" w:rsidR="000B60BC" w:rsidRPr="009E6D28" w:rsidRDefault="00A07A4E">
      <w:pPr>
        <w:numPr>
          <w:ilvl w:val="2"/>
          <w:numId w:val="4"/>
        </w:numPr>
        <w:spacing w:after="179"/>
        <w:ind w:left="1207" w:right="237" w:hanging="355"/>
        <w:rPr>
          <w:color w:val="000000" w:themeColor="text1"/>
        </w:rPr>
      </w:pPr>
      <w:r w:rsidRPr="009E6D28">
        <w:rPr>
          <w:color w:val="000000" w:themeColor="text1"/>
        </w:rPr>
        <w:t xml:space="preserve">datę rozpoczęcia prowadzenia działalności,  </w:t>
      </w:r>
    </w:p>
    <w:p w14:paraId="67BA6286" w14:textId="77777777" w:rsidR="000B60BC" w:rsidRPr="009E6D28" w:rsidRDefault="00A07A4E">
      <w:pPr>
        <w:numPr>
          <w:ilvl w:val="2"/>
          <w:numId w:val="4"/>
        </w:numPr>
        <w:spacing w:after="182"/>
        <w:ind w:left="1207" w:right="237" w:hanging="355"/>
        <w:rPr>
          <w:color w:val="000000" w:themeColor="text1"/>
        </w:rPr>
      </w:pPr>
      <w:r w:rsidRPr="009E6D28">
        <w:rPr>
          <w:color w:val="000000" w:themeColor="text1"/>
        </w:rPr>
        <w:t xml:space="preserve">symbol podklasy rodzaju prowadzonej działalności określony zgodnie z Polską  </w:t>
      </w:r>
    </w:p>
    <w:p w14:paraId="7462AF7B" w14:textId="77777777" w:rsidR="000B60BC" w:rsidRPr="009E6D28" w:rsidRDefault="00A07A4E">
      <w:pPr>
        <w:spacing w:after="149"/>
        <w:ind w:left="852" w:right="237" w:firstLine="0"/>
        <w:rPr>
          <w:color w:val="000000" w:themeColor="text1"/>
        </w:rPr>
      </w:pPr>
      <w:r w:rsidRPr="009E6D28">
        <w:rPr>
          <w:color w:val="000000" w:themeColor="text1"/>
        </w:rPr>
        <w:t xml:space="preserve">Klasyfikacją Działalności (PKD),  </w:t>
      </w:r>
    </w:p>
    <w:p w14:paraId="08F2E4BE" w14:textId="77777777" w:rsidR="000B60BC" w:rsidRPr="009E6D28" w:rsidRDefault="00A07A4E">
      <w:pPr>
        <w:numPr>
          <w:ilvl w:val="2"/>
          <w:numId w:val="4"/>
        </w:numPr>
        <w:spacing w:after="179"/>
        <w:ind w:left="1207" w:right="237" w:hanging="355"/>
        <w:rPr>
          <w:color w:val="000000" w:themeColor="text1"/>
        </w:rPr>
      </w:pPr>
      <w:r w:rsidRPr="009E6D28">
        <w:rPr>
          <w:color w:val="000000" w:themeColor="text1"/>
        </w:rPr>
        <w:t xml:space="preserve">oznaczenie formy prawnej prowadzonej działalności;  </w:t>
      </w:r>
    </w:p>
    <w:p w14:paraId="693E0598" w14:textId="7EA0C9F6" w:rsidR="000B60BC" w:rsidRPr="009E6D28" w:rsidRDefault="00A07A4E">
      <w:pPr>
        <w:numPr>
          <w:ilvl w:val="1"/>
          <w:numId w:val="4"/>
        </w:numPr>
        <w:spacing w:line="406" w:lineRule="auto"/>
        <w:ind w:left="910" w:right="237" w:hanging="358"/>
        <w:rPr>
          <w:color w:val="000000" w:themeColor="text1"/>
        </w:rPr>
      </w:pPr>
      <w:r w:rsidRPr="009E6D28">
        <w:rPr>
          <w:color w:val="000000" w:themeColor="text1"/>
        </w:rPr>
        <w:t xml:space="preserve">liczbę </w:t>
      </w:r>
      <w:r w:rsidR="006079F3" w:rsidRPr="009E6D28">
        <w:rPr>
          <w:color w:val="000000" w:themeColor="text1"/>
        </w:rPr>
        <w:t>wnioskowanych</w:t>
      </w:r>
      <w:r w:rsidRPr="009E6D28">
        <w:rPr>
          <w:color w:val="000000" w:themeColor="text1"/>
        </w:rPr>
        <w:t xml:space="preserve"> stanowisk pracy dla skierowanych bezrobotnych</w:t>
      </w:r>
      <w:r w:rsidR="004036A5" w:rsidRPr="009E6D28">
        <w:rPr>
          <w:color w:val="000000" w:themeColor="text1"/>
        </w:rPr>
        <w:t xml:space="preserve"> lub</w:t>
      </w:r>
      <w:r w:rsidRPr="009E6D28">
        <w:rPr>
          <w:color w:val="000000" w:themeColor="text1"/>
        </w:rPr>
        <w:t xml:space="preserve"> </w:t>
      </w:r>
      <w:r w:rsidR="004036A5" w:rsidRPr="009E6D28">
        <w:rPr>
          <w:color w:val="000000" w:themeColor="text1"/>
        </w:rPr>
        <w:t>skierowanych poszukujących pracy, niezatrudnionych i niewykonujących innej pracy zarobkowej opiekunów osób niepełnosprawnych</w:t>
      </w:r>
      <w:r w:rsidRPr="009E6D28">
        <w:rPr>
          <w:color w:val="000000" w:themeColor="text1"/>
        </w:rPr>
        <w:t xml:space="preserve">;  </w:t>
      </w:r>
    </w:p>
    <w:p w14:paraId="0B697762" w14:textId="77777777" w:rsidR="000B60BC" w:rsidRPr="009E6D28" w:rsidRDefault="00A07A4E">
      <w:pPr>
        <w:numPr>
          <w:ilvl w:val="1"/>
          <w:numId w:val="4"/>
        </w:numPr>
        <w:spacing w:after="176"/>
        <w:ind w:left="910" w:right="237" w:hanging="358"/>
        <w:rPr>
          <w:color w:val="000000" w:themeColor="text1"/>
        </w:rPr>
      </w:pPr>
      <w:r w:rsidRPr="009E6D28">
        <w:rPr>
          <w:color w:val="000000" w:themeColor="text1"/>
        </w:rPr>
        <w:t xml:space="preserve">informację o wymiarze czasu pracy zatrudnionych skierowanych opiekunów;  </w:t>
      </w:r>
    </w:p>
    <w:p w14:paraId="681591F0" w14:textId="77777777" w:rsidR="000B60BC" w:rsidRPr="009E6D28" w:rsidRDefault="00A07A4E">
      <w:pPr>
        <w:numPr>
          <w:ilvl w:val="1"/>
          <w:numId w:val="4"/>
        </w:numPr>
        <w:spacing w:line="404" w:lineRule="auto"/>
        <w:ind w:left="910" w:right="237" w:hanging="358"/>
        <w:rPr>
          <w:color w:val="000000" w:themeColor="text1"/>
        </w:rPr>
      </w:pPr>
      <w:r w:rsidRPr="009E6D28">
        <w:rPr>
          <w:color w:val="000000" w:themeColor="text1"/>
        </w:rPr>
        <w:t xml:space="preserve">kalkulację wydatków na wyposażenie lub doposażenia stanowisk pracy dla poszczególnych stanowisk pracy i źródła ich finansowania;  </w:t>
      </w:r>
    </w:p>
    <w:p w14:paraId="1E8C8BE4" w14:textId="77777777" w:rsidR="000B60BC" w:rsidRPr="009E6D28" w:rsidRDefault="00A07A4E">
      <w:pPr>
        <w:numPr>
          <w:ilvl w:val="1"/>
          <w:numId w:val="4"/>
        </w:numPr>
        <w:spacing w:after="181"/>
        <w:ind w:left="910" w:right="237" w:hanging="358"/>
        <w:rPr>
          <w:color w:val="000000" w:themeColor="text1"/>
        </w:rPr>
      </w:pPr>
      <w:r w:rsidRPr="009E6D28">
        <w:rPr>
          <w:color w:val="000000" w:themeColor="text1"/>
        </w:rPr>
        <w:t xml:space="preserve">wnioskowaną kwotę refundacji;  </w:t>
      </w:r>
    </w:p>
    <w:p w14:paraId="10DF6C4B" w14:textId="77777777" w:rsidR="000B60BC" w:rsidRPr="009E6D28" w:rsidRDefault="00A07A4E">
      <w:pPr>
        <w:numPr>
          <w:ilvl w:val="1"/>
          <w:numId w:val="4"/>
        </w:numPr>
        <w:spacing w:after="43" w:line="385" w:lineRule="auto"/>
        <w:ind w:left="910" w:right="237" w:hanging="358"/>
        <w:rPr>
          <w:color w:val="000000" w:themeColor="text1"/>
        </w:rPr>
      </w:pPr>
      <w:r w:rsidRPr="009E6D28">
        <w:rPr>
          <w:color w:val="000000" w:themeColor="text1"/>
        </w:rPr>
        <w:t xml:space="preserve">szczegółową specyfikację wydatków dotyczących wyposażenia lub doposażenia stanowiska pracy, w szczególności na zakup środków trwałych, urządzeń, maszyn, w </w:t>
      </w:r>
      <w:r w:rsidRPr="009E6D28">
        <w:rPr>
          <w:color w:val="000000" w:themeColor="text1"/>
        </w:rPr>
        <w:lastRenderedPageBreak/>
        <w:t xml:space="preserve">tym środków niezbędnych do zapewnienia zgodności stanowiska pracy z przepisami bezpieczeństwa i higieny pracy oraz wymaganiami ergonomii;  </w:t>
      </w:r>
    </w:p>
    <w:p w14:paraId="664A3124" w14:textId="2121DD41" w:rsidR="000B60BC" w:rsidRPr="009E6D28" w:rsidRDefault="00A07A4E">
      <w:pPr>
        <w:numPr>
          <w:ilvl w:val="1"/>
          <w:numId w:val="4"/>
        </w:numPr>
        <w:spacing w:after="59" w:line="370" w:lineRule="auto"/>
        <w:ind w:left="910" w:right="237" w:hanging="358"/>
        <w:rPr>
          <w:color w:val="000000" w:themeColor="text1"/>
        </w:rPr>
      </w:pPr>
      <w:r w:rsidRPr="009E6D28">
        <w:rPr>
          <w:color w:val="000000" w:themeColor="text1"/>
        </w:rPr>
        <w:t xml:space="preserve">informację o rodzaju pracy, jaka będzie wykonywana przez skierowanego bezrobotnego lub </w:t>
      </w:r>
      <w:r w:rsidR="0057380C" w:rsidRPr="009E6D28">
        <w:rPr>
          <w:color w:val="000000" w:themeColor="text1"/>
        </w:rPr>
        <w:t>skierowanego poszukującego pracy, niezatrudnionego i niewykonującego innej pracy zarobkowej opiekuna osoby niepełnosprawnej</w:t>
      </w:r>
      <w:r w:rsidRPr="009E6D28">
        <w:rPr>
          <w:color w:val="000000" w:themeColor="text1"/>
        </w:rPr>
        <w:t xml:space="preserve">;  </w:t>
      </w:r>
    </w:p>
    <w:p w14:paraId="474C1F40" w14:textId="77777777" w:rsidR="000B60BC" w:rsidRPr="009E6D28" w:rsidRDefault="00A07A4E">
      <w:pPr>
        <w:numPr>
          <w:ilvl w:val="1"/>
          <w:numId w:val="4"/>
        </w:numPr>
        <w:spacing w:after="49" w:line="380" w:lineRule="auto"/>
        <w:ind w:left="910" w:right="237" w:hanging="358"/>
        <w:rPr>
          <w:color w:val="000000" w:themeColor="text1"/>
        </w:rPr>
      </w:pPr>
      <w:r w:rsidRPr="009E6D28">
        <w:rPr>
          <w:color w:val="000000" w:themeColor="text1"/>
        </w:rPr>
        <w:t xml:space="preserve">wymagane kwalifikacje, umiejętności i doświadczenie zawodowe niezbędne do wykonywania pracy, jakie powinni posiadać skierowani bezrobotni lub skierowani opiekunowie;  </w:t>
      </w:r>
    </w:p>
    <w:p w14:paraId="4E57A6AD" w14:textId="24524E72" w:rsidR="000B60BC" w:rsidRPr="009E6D28" w:rsidRDefault="00A07A4E">
      <w:pPr>
        <w:numPr>
          <w:ilvl w:val="1"/>
          <w:numId w:val="4"/>
        </w:numPr>
        <w:spacing w:after="166"/>
        <w:ind w:left="910" w:right="237" w:hanging="358"/>
        <w:rPr>
          <w:color w:val="000000" w:themeColor="text1"/>
        </w:rPr>
      </w:pPr>
      <w:r w:rsidRPr="009E6D28">
        <w:rPr>
          <w:color w:val="000000" w:themeColor="text1"/>
        </w:rPr>
        <w:t>proponowaną formę zabezpieczenia zwrotu refundacji, o której mowa w § 1</w:t>
      </w:r>
      <w:r w:rsidR="00FE2F8B">
        <w:rPr>
          <w:color w:val="000000" w:themeColor="text1"/>
        </w:rPr>
        <w:t>7</w:t>
      </w:r>
      <w:r w:rsidRPr="009E6D28">
        <w:rPr>
          <w:color w:val="000000" w:themeColor="text1"/>
        </w:rPr>
        <w:t xml:space="preserve">;  </w:t>
      </w:r>
    </w:p>
    <w:p w14:paraId="13A21F2E" w14:textId="1F983949" w:rsidR="000B60BC" w:rsidRDefault="00A07A4E">
      <w:pPr>
        <w:numPr>
          <w:ilvl w:val="1"/>
          <w:numId w:val="4"/>
        </w:numPr>
        <w:spacing w:after="60" w:line="370" w:lineRule="auto"/>
        <w:ind w:left="910" w:right="237" w:hanging="358"/>
        <w:rPr>
          <w:color w:val="000000" w:themeColor="text1"/>
        </w:rPr>
      </w:pPr>
      <w:r w:rsidRPr="009E6D28">
        <w:rPr>
          <w:color w:val="000000" w:themeColor="text1"/>
        </w:rPr>
        <w:t>podpis osoby uprawnionej do reprezentowania p</w:t>
      </w:r>
      <w:r w:rsidR="0069248F" w:rsidRPr="009E6D28">
        <w:rPr>
          <w:color w:val="000000" w:themeColor="text1"/>
        </w:rPr>
        <w:t>rzedsiębiorcy</w:t>
      </w:r>
      <w:r w:rsidRPr="009E6D28">
        <w:rPr>
          <w:color w:val="000000" w:themeColor="text1"/>
        </w:rPr>
        <w:t xml:space="preserve">, przedszkola, szkoły lub producenta rolnego.  </w:t>
      </w:r>
    </w:p>
    <w:p w14:paraId="4DFEACE7" w14:textId="77777777" w:rsidR="000B60BC" w:rsidRPr="00EF010B" w:rsidRDefault="00A07A4E">
      <w:pPr>
        <w:pStyle w:val="Nagwek3"/>
        <w:ind w:left="772"/>
        <w:rPr>
          <w:b w:val="0"/>
          <w:color w:val="000000" w:themeColor="text1"/>
        </w:rPr>
      </w:pPr>
      <w:r w:rsidRPr="00EF010B">
        <w:rPr>
          <w:b w:val="0"/>
          <w:color w:val="000000" w:themeColor="text1"/>
        </w:rPr>
        <w:t xml:space="preserve">§ 5 </w:t>
      </w:r>
    </w:p>
    <w:p w14:paraId="36D24837" w14:textId="089F845B" w:rsidR="00A20572" w:rsidRPr="00EF010B" w:rsidRDefault="00A20572" w:rsidP="0071182C">
      <w:pPr>
        <w:pStyle w:val="Akapitzlist"/>
        <w:numPr>
          <w:ilvl w:val="0"/>
          <w:numId w:val="48"/>
        </w:numPr>
        <w:spacing w:after="168" w:line="360" w:lineRule="auto"/>
        <w:rPr>
          <w:color w:val="000000" w:themeColor="text1"/>
        </w:rPr>
      </w:pPr>
      <w:r w:rsidRPr="00EF010B">
        <w:rPr>
          <w:color w:val="000000" w:themeColor="text1"/>
        </w:rPr>
        <w:t xml:space="preserve">Wniosek o przyznanie refundacji, o której mowa w § </w:t>
      </w:r>
      <w:r w:rsidR="00803E75">
        <w:rPr>
          <w:color w:val="000000" w:themeColor="text1"/>
        </w:rPr>
        <w:t>2</w:t>
      </w:r>
      <w:r w:rsidRPr="00EF010B">
        <w:rPr>
          <w:color w:val="000000" w:themeColor="text1"/>
        </w:rPr>
        <w:t xml:space="preserve"> ust. 1, może złożyć przedsiębiorca, w tym żłobek lub klub dziecięcy lub podmiot świadczący usługi rehabilitacyjne, niepubliczne przedszkole lub niepubliczna szkoła, jeżeli na dzień złożenia wniosku: </w:t>
      </w:r>
    </w:p>
    <w:p w14:paraId="4B8B327C" w14:textId="2C550C3B" w:rsidR="003E10E9" w:rsidRDefault="00BD72E6" w:rsidP="003E10E9">
      <w:pPr>
        <w:pStyle w:val="Akapitzlist"/>
        <w:numPr>
          <w:ilvl w:val="1"/>
          <w:numId w:val="48"/>
        </w:numPr>
        <w:spacing w:after="168" w:line="360" w:lineRule="auto"/>
        <w:ind w:left="851"/>
        <w:rPr>
          <w:color w:val="000000" w:themeColor="text1"/>
        </w:rPr>
      </w:pPr>
      <w:r>
        <w:rPr>
          <w:color w:val="000000" w:themeColor="text1"/>
        </w:rPr>
        <w:t>N</w:t>
      </w:r>
      <w:r w:rsidR="00A20572" w:rsidRPr="003E10E9">
        <w:rPr>
          <w:color w:val="000000" w:themeColor="text1"/>
        </w:rPr>
        <w:t>ie były prawomocnie skazan</w:t>
      </w:r>
      <w:r>
        <w:rPr>
          <w:color w:val="000000" w:themeColor="text1"/>
        </w:rPr>
        <w:t>y</w:t>
      </w:r>
      <w:r w:rsidR="00A20572" w:rsidRPr="003E10E9">
        <w:rPr>
          <w:color w:val="000000" w:themeColor="text1"/>
        </w:rPr>
        <w:t xml:space="preserv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08B2DA95" w14:textId="77777777" w:rsidR="003E10E9" w:rsidRDefault="00A20572" w:rsidP="003E10E9">
      <w:pPr>
        <w:pStyle w:val="Akapitzlist"/>
        <w:numPr>
          <w:ilvl w:val="1"/>
          <w:numId w:val="48"/>
        </w:numPr>
        <w:spacing w:after="168" w:line="360" w:lineRule="auto"/>
        <w:ind w:left="851"/>
        <w:rPr>
          <w:color w:val="000000" w:themeColor="text1"/>
        </w:rPr>
      </w:pPr>
      <w:r w:rsidRPr="003E10E9">
        <w:rPr>
          <w:color w:val="000000" w:themeColor="text1"/>
        </w:rPr>
        <w:t xml:space="preserve">przez ostatnie 6 miesięcy przedsiębiorca, w tym żłobek lub klub dziecięcy lub podmiot świadczący usługi rehabilitacyjne, wykonywał działalność gospodarczą, a w przypadku niepublicznego przedszkola lub niepublicznej innej formy wychowania przedszkolnego lub niepublicznej szkoły – działalność na podstawie ustawy z dnia 14 grudnia 2016 r. - Prawo oświatowe, </w:t>
      </w:r>
    </w:p>
    <w:p w14:paraId="17637A51" w14:textId="77777777" w:rsidR="003E10E9" w:rsidRDefault="00A20572" w:rsidP="003E10E9">
      <w:pPr>
        <w:pStyle w:val="Akapitzlist"/>
        <w:numPr>
          <w:ilvl w:val="1"/>
          <w:numId w:val="48"/>
        </w:numPr>
        <w:spacing w:after="168" w:line="360" w:lineRule="auto"/>
        <w:ind w:left="851"/>
        <w:rPr>
          <w:color w:val="000000" w:themeColor="text1"/>
        </w:rPr>
      </w:pPr>
      <w:r w:rsidRPr="003E10E9">
        <w:rPr>
          <w:color w:val="000000" w:themeColor="text1"/>
        </w:rPr>
        <w:t>w okresie ostatnich 6 miesięcy nie zmniejszył wymiaru czasu pracy i stanu zatrudnienia pracowników z przyczyn dotyczących zakładu pracy, a w przypadku zmniejszenia wymiaru czasu pracy lub stanu zatrudnienia z innych przyczyn – uzupełnił wymiar czasu pracy lub stan zatrudnienia,</w:t>
      </w:r>
    </w:p>
    <w:p w14:paraId="6C0435D0" w14:textId="5B84F979" w:rsidR="00BC5DAD" w:rsidRPr="003E10E9" w:rsidRDefault="00A20572" w:rsidP="003E10E9">
      <w:pPr>
        <w:pStyle w:val="Akapitzlist"/>
        <w:numPr>
          <w:ilvl w:val="1"/>
          <w:numId w:val="48"/>
        </w:numPr>
        <w:spacing w:after="168" w:line="360" w:lineRule="auto"/>
        <w:ind w:left="851"/>
        <w:rPr>
          <w:color w:val="000000" w:themeColor="text1"/>
        </w:rPr>
      </w:pPr>
      <w:r w:rsidRPr="003E10E9">
        <w:rPr>
          <w:color w:val="000000" w:themeColor="text1"/>
        </w:rPr>
        <w:t xml:space="preserve">nie zalega z: </w:t>
      </w:r>
    </w:p>
    <w:p w14:paraId="0841669B" w14:textId="77777777" w:rsidR="003E10E9" w:rsidRDefault="003E10E9" w:rsidP="003E10E9">
      <w:pPr>
        <w:pStyle w:val="Akapitzlist"/>
        <w:numPr>
          <w:ilvl w:val="2"/>
          <w:numId w:val="4"/>
        </w:numPr>
        <w:spacing w:after="168" w:line="360" w:lineRule="auto"/>
        <w:ind w:firstLine="0"/>
        <w:rPr>
          <w:color w:val="000000" w:themeColor="text1"/>
        </w:rPr>
      </w:pPr>
      <w:r w:rsidRPr="003E10E9">
        <w:rPr>
          <w:color w:val="000000" w:themeColor="text1"/>
        </w:rPr>
        <w:t xml:space="preserve"> </w:t>
      </w:r>
      <w:r w:rsidR="00A20572" w:rsidRPr="003E10E9">
        <w:rPr>
          <w:color w:val="000000" w:themeColor="text1"/>
        </w:rPr>
        <w:t>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6F158029" w14:textId="6BF3EFBF" w:rsidR="00BC5DAD" w:rsidRPr="003E10E9" w:rsidRDefault="00A20572" w:rsidP="003E10E9">
      <w:pPr>
        <w:pStyle w:val="Akapitzlist"/>
        <w:numPr>
          <w:ilvl w:val="2"/>
          <w:numId w:val="4"/>
        </w:numPr>
        <w:spacing w:after="168" w:line="360" w:lineRule="auto"/>
        <w:ind w:firstLine="0"/>
        <w:rPr>
          <w:color w:val="000000" w:themeColor="text1"/>
        </w:rPr>
      </w:pPr>
      <w:r w:rsidRPr="003E10E9">
        <w:rPr>
          <w:color w:val="000000" w:themeColor="text1"/>
        </w:rPr>
        <w:t xml:space="preserve">opłacaniem należnych składek na ubezpieczenie społeczne rolników lub na ubezpieczenie zdrowotne, </w:t>
      </w:r>
    </w:p>
    <w:p w14:paraId="01095637" w14:textId="77777777" w:rsidR="00127014" w:rsidRDefault="00A20572" w:rsidP="00127014">
      <w:pPr>
        <w:pStyle w:val="Akapitzlist"/>
        <w:numPr>
          <w:ilvl w:val="1"/>
          <w:numId w:val="48"/>
        </w:numPr>
        <w:spacing w:after="168" w:line="360" w:lineRule="auto"/>
        <w:ind w:left="851"/>
        <w:rPr>
          <w:color w:val="000000" w:themeColor="text1"/>
        </w:rPr>
      </w:pPr>
      <w:r w:rsidRPr="00EF010B">
        <w:rPr>
          <w:color w:val="000000" w:themeColor="text1"/>
        </w:rPr>
        <w:lastRenderedPageBreak/>
        <w:t xml:space="preserve">nie zalega z opłacaniem innych danin publicznych, </w:t>
      </w:r>
    </w:p>
    <w:p w14:paraId="6061FB3B" w14:textId="278A55C6" w:rsidR="004C56EE" w:rsidRPr="00127014" w:rsidRDefault="00A20572" w:rsidP="00127014">
      <w:pPr>
        <w:pStyle w:val="Akapitzlist"/>
        <w:numPr>
          <w:ilvl w:val="1"/>
          <w:numId w:val="48"/>
        </w:numPr>
        <w:spacing w:after="168" w:line="360" w:lineRule="auto"/>
        <w:ind w:left="851"/>
        <w:rPr>
          <w:color w:val="000000" w:themeColor="text1"/>
        </w:rPr>
      </w:pPr>
      <w:r w:rsidRPr="00127014">
        <w:rPr>
          <w:color w:val="000000" w:themeColor="text1"/>
        </w:rPr>
        <w:t xml:space="preserve">nie posiada nieuregulowanych w terminie zobowiązań cywilnoprawnych. </w:t>
      </w:r>
    </w:p>
    <w:p w14:paraId="73AF4143" w14:textId="13AA5722" w:rsidR="004C56EE" w:rsidRPr="00EF010B" w:rsidRDefault="00A20572" w:rsidP="0071182C">
      <w:pPr>
        <w:pStyle w:val="Akapitzlist"/>
        <w:numPr>
          <w:ilvl w:val="0"/>
          <w:numId w:val="48"/>
        </w:numPr>
        <w:spacing w:after="168" w:line="360" w:lineRule="auto"/>
        <w:rPr>
          <w:color w:val="000000" w:themeColor="text1"/>
        </w:rPr>
      </w:pPr>
      <w:r w:rsidRPr="00EF010B">
        <w:rPr>
          <w:color w:val="000000" w:themeColor="text1"/>
        </w:rPr>
        <w:t xml:space="preserve">Przedsiębiorca, w tym żłobek lub klub dziecięcy lub podmiot świadczący usługi rehabilitacyjne, niepubliczne przedszkole lub niepubliczna szkoła wraz z wnioskiem o refundację, o której mowa w § </w:t>
      </w:r>
      <w:r w:rsidR="00803E75">
        <w:rPr>
          <w:color w:val="000000" w:themeColor="text1"/>
        </w:rPr>
        <w:t>2</w:t>
      </w:r>
      <w:r w:rsidRPr="00EF010B">
        <w:rPr>
          <w:color w:val="000000" w:themeColor="text1"/>
        </w:rPr>
        <w:t xml:space="preserve"> ust. 1, składa oświadczenie o spełnieniu warunków, o których mowa </w:t>
      </w:r>
      <w:r w:rsidRPr="00E823EC">
        <w:rPr>
          <w:color w:val="auto"/>
        </w:rPr>
        <w:t xml:space="preserve">w </w:t>
      </w:r>
      <w:r w:rsidR="00E823EC">
        <w:rPr>
          <w:color w:val="auto"/>
        </w:rPr>
        <w:t>ust. 1</w:t>
      </w:r>
      <w:r w:rsidRPr="00E823EC">
        <w:rPr>
          <w:color w:val="auto"/>
        </w:rPr>
        <w:t xml:space="preserve">. </w:t>
      </w:r>
    </w:p>
    <w:p w14:paraId="11AAD2AB" w14:textId="061F1DA6" w:rsidR="004C56EE" w:rsidRPr="00EF010B" w:rsidRDefault="00A20572" w:rsidP="0071182C">
      <w:pPr>
        <w:pStyle w:val="Akapitzlist"/>
        <w:numPr>
          <w:ilvl w:val="0"/>
          <w:numId w:val="48"/>
        </w:numPr>
        <w:spacing w:after="168" w:line="360" w:lineRule="auto"/>
        <w:rPr>
          <w:color w:val="000000" w:themeColor="text1"/>
        </w:rPr>
      </w:pPr>
      <w:r w:rsidRPr="00EF010B">
        <w:rPr>
          <w:color w:val="000000" w:themeColor="text1"/>
        </w:rPr>
        <w:t xml:space="preserve">Wniosek o refundację, o której mowa w </w:t>
      </w:r>
      <w:r w:rsidRPr="000F32DA">
        <w:rPr>
          <w:color w:val="auto"/>
        </w:rPr>
        <w:t xml:space="preserve">§ </w:t>
      </w:r>
      <w:r w:rsidR="000F32DA" w:rsidRPr="000F32DA">
        <w:rPr>
          <w:color w:val="auto"/>
        </w:rPr>
        <w:t xml:space="preserve">2 </w:t>
      </w:r>
      <w:r w:rsidRPr="000F32DA">
        <w:rPr>
          <w:color w:val="auto"/>
        </w:rPr>
        <w:t xml:space="preserve">ust. 2 i ust. 3 </w:t>
      </w:r>
      <w:r w:rsidRPr="00EF010B">
        <w:rPr>
          <w:color w:val="000000" w:themeColor="text1"/>
        </w:rPr>
        <w:t xml:space="preserve">może złożyć przedsiębiorca, w tym żłobek lub klub dziecięcy lub podmiot świadczący usługi rehabilitacyjne, jeżeli na dzień złożenia wniosku: </w:t>
      </w:r>
    </w:p>
    <w:p w14:paraId="2CF90609" w14:textId="77777777" w:rsidR="00127014" w:rsidRDefault="00A20572" w:rsidP="00127014">
      <w:pPr>
        <w:pStyle w:val="Akapitzlist"/>
        <w:numPr>
          <w:ilvl w:val="1"/>
          <w:numId w:val="48"/>
        </w:numPr>
        <w:spacing w:after="168" w:line="360" w:lineRule="auto"/>
        <w:ind w:left="851"/>
        <w:rPr>
          <w:color w:val="000000" w:themeColor="text1"/>
        </w:rPr>
      </w:pPr>
      <w:r w:rsidRPr="00EF010B">
        <w:rPr>
          <w:color w:val="000000" w:themeColor="text1"/>
        </w:rPr>
        <w:t xml:space="preserve">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0CA9BA68" w14:textId="11560B37" w:rsidR="004C56EE" w:rsidRPr="00127014" w:rsidRDefault="00A20572" w:rsidP="00127014">
      <w:pPr>
        <w:pStyle w:val="Akapitzlist"/>
        <w:numPr>
          <w:ilvl w:val="1"/>
          <w:numId w:val="48"/>
        </w:numPr>
        <w:spacing w:after="168" w:line="360" w:lineRule="auto"/>
        <w:ind w:left="851"/>
        <w:rPr>
          <w:color w:val="000000" w:themeColor="text1"/>
        </w:rPr>
      </w:pPr>
      <w:r w:rsidRPr="00127014">
        <w:rPr>
          <w:color w:val="000000" w:themeColor="text1"/>
        </w:rPr>
        <w:t xml:space="preserve"> nie zalega z: </w:t>
      </w:r>
    </w:p>
    <w:p w14:paraId="386EB80A" w14:textId="77777777" w:rsidR="00127014" w:rsidRDefault="00A20572" w:rsidP="00127014">
      <w:pPr>
        <w:pStyle w:val="Akapitzlist"/>
        <w:numPr>
          <w:ilvl w:val="0"/>
          <w:numId w:val="50"/>
        </w:numPr>
        <w:tabs>
          <w:tab w:val="left" w:pos="1134"/>
        </w:tabs>
        <w:spacing w:after="168" w:line="360" w:lineRule="auto"/>
        <w:ind w:left="851" w:firstLine="0"/>
        <w:rPr>
          <w:color w:val="000000" w:themeColor="text1"/>
        </w:rPr>
      </w:pPr>
      <w:r w:rsidRPr="00127014">
        <w:rPr>
          <w:color w:val="000000" w:themeColor="text1"/>
        </w:rPr>
        <w:t xml:space="preserve">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1561C014" w14:textId="19B4640B" w:rsidR="00BC5DAD" w:rsidRPr="00127014" w:rsidRDefault="00A20572" w:rsidP="00127014">
      <w:pPr>
        <w:pStyle w:val="Akapitzlist"/>
        <w:numPr>
          <w:ilvl w:val="0"/>
          <w:numId w:val="50"/>
        </w:numPr>
        <w:tabs>
          <w:tab w:val="left" w:pos="1134"/>
        </w:tabs>
        <w:spacing w:after="168" w:line="360" w:lineRule="auto"/>
        <w:ind w:left="851" w:firstLine="0"/>
        <w:rPr>
          <w:color w:val="000000" w:themeColor="text1"/>
        </w:rPr>
      </w:pPr>
      <w:r w:rsidRPr="00127014">
        <w:rPr>
          <w:color w:val="000000" w:themeColor="text1"/>
        </w:rPr>
        <w:t xml:space="preserve">opłacaniem należnych składek na ubezpieczenie społeczne rolników lub na ubezpieczenie zdrowotne, </w:t>
      </w:r>
    </w:p>
    <w:p w14:paraId="5E8DCFC6" w14:textId="77777777" w:rsidR="00127014" w:rsidRDefault="00A20572" w:rsidP="00127014">
      <w:pPr>
        <w:pStyle w:val="Akapitzlist"/>
        <w:numPr>
          <w:ilvl w:val="1"/>
          <w:numId w:val="48"/>
        </w:numPr>
        <w:spacing w:after="168" w:line="360" w:lineRule="auto"/>
        <w:ind w:left="709"/>
        <w:rPr>
          <w:color w:val="000000" w:themeColor="text1"/>
        </w:rPr>
      </w:pPr>
      <w:r w:rsidRPr="00EF010B">
        <w:rPr>
          <w:color w:val="000000" w:themeColor="text1"/>
        </w:rPr>
        <w:t>nie zalega z opłacaniem innych danin publicznych,</w:t>
      </w:r>
    </w:p>
    <w:p w14:paraId="26FAE706" w14:textId="77777777" w:rsidR="00127014" w:rsidRDefault="00A20572" w:rsidP="00127014">
      <w:pPr>
        <w:pStyle w:val="Akapitzlist"/>
        <w:numPr>
          <w:ilvl w:val="1"/>
          <w:numId w:val="48"/>
        </w:numPr>
        <w:spacing w:after="168" w:line="360" w:lineRule="auto"/>
        <w:ind w:left="709"/>
        <w:rPr>
          <w:color w:val="000000" w:themeColor="text1"/>
        </w:rPr>
      </w:pPr>
      <w:r w:rsidRPr="00127014">
        <w:rPr>
          <w:color w:val="000000" w:themeColor="text1"/>
        </w:rPr>
        <w:t xml:space="preserve">nie posiada nieuregulowanych w terminie zobowiązań cywilnoprawnych, </w:t>
      </w:r>
    </w:p>
    <w:p w14:paraId="65292540" w14:textId="31691297" w:rsidR="00BC5DAD" w:rsidRPr="00127014" w:rsidRDefault="00A20572" w:rsidP="00127014">
      <w:pPr>
        <w:pStyle w:val="Akapitzlist"/>
        <w:numPr>
          <w:ilvl w:val="1"/>
          <w:numId w:val="48"/>
        </w:numPr>
        <w:spacing w:after="168" w:line="360" w:lineRule="auto"/>
        <w:ind w:left="709"/>
        <w:rPr>
          <w:color w:val="000000" w:themeColor="text1"/>
        </w:rPr>
      </w:pPr>
      <w:r w:rsidRPr="00127014">
        <w:rPr>
          <w:color w:val="000000" w:themeColor="text1"/>
        </w:rPr>
        <w:t xml:space="preserve"> nie zmniejszył wymiaru czasu pracy i stanu zatrudnienia pracowników z przyczyn dotyczących zakładu pracy, a w przypadku zmniejszenia wymiaru czasu pracy lub stanu zatrudnienia z innych przyczyn – uzupełnił wymiar czasu pracy lub stan zatrudnienia w okresie ostatnich 6 miesięcy lub w okresie swego funkcjonowania, w przypadku gdy wykonuje działalność gospodarczą krócej niż 6 miesięcy. </w:t>
      </w:r>
    </w:p>
    <w:p w14:paraId="2FB91CBC" w14:textId="08DD7C7C" w:rsidR="00BC5DAD" w:rsidRPr="00EF010B" w:rsidRDefault="00A20572" w:rsidP="0071182C">
      <w:pPr>
        <w:pStyle w:val="Akapitzlist"/>
        <w:numPr>
          <w:ilvl w:val="0"/>
          <w:numId w:val="48"/>
        </w:numPr>
        <w:spacing w:after="168" w:line="360" w:lineRule="auto"/>
        <w:rPr>
          <w:color w:val="000000" w:themeColor="text1"/>
        </w:rPr>
      </w:pPr>
      <w:r w:rsidRPr="00EF010B">
        <w:rPr>
          <w:color w:val="000000" w:themeColor="text1"/>
        </w:rPr>
        <w:t xml:space="preserve">Przedsiębiorca, w tym żłobek lub klub dziecięcy lub podmiot świadczący usługi rehabilitacyjne wraz z wnioskiem o refundację, o której mowa w </w:t>
      </w:r>
      <w:r w:rsidRPr="00600D72">
        <w:rPr>
          <w:color w:val="auto"/>
        </w:rPr>
        <w:t xml:space="preserve">§ </w:t>
      </w:r>
      <w:r w:rsidR="000F32DA" w:rsidRPr="00600D72">
        <w:rPr>
          <w:color w:val="auto"/>
        </w:rPr>
        <w:t xml:space="preserve">2 </w:t>
      </w:r>
      <w:r w:rsidRPr="00600D72">
        <w:rPr>
          <w:color w:val="auto"/>
        </w:rPr>
        <w:t>ust. 2 i ust. 3</w:t>
      </w:r>
      <w:r w:rsidRPr="00EF010B">
        <w:rPr>
          <w:color w:val="000000" w:themeColor="text1"/>
        </w:rPr>
        <w:t xml:space="preserve">, składa oświadczenie o spełnieniu warunków, o których mowa w </w:t>
      </w:r>
      <w:r w:rsidR="00FD1387">
        <w:rPr>
          <w:color w:val="auto"/>
        </w:rPr>
        <w:t>ust. 3</w:t>
      </w:r>
      <w:r w:rsidRPr="00EF010B">
        <w:rPr>
          <w:color w:val="000000" w:themeColor="text1"/>
        </w:rPr>
        <w:t xml:space="preserve">. </w:t>
      </w:r>
    </w:p>
    <w:p w14:paraId="5173F4CC" w14:textId="7500A330" w:rsidR="004C56EE" w:rsidRPr="00EF010B" w:rsidRDefault="00A20572" w:rsidP="0071182C">
      <w:pPr>
        <w:pStyle w:val="Akapitzlist"/>
        <w:numPr>
          <w:ilvl w:val="0"/>
          <w:numId w:val="48"/>
        </w:numPr>
        <w:spacing w:after="168" w:line="360" w:lineRule="auto"/>
        <w:rPr>
          <w:color w:val="000000" w:themeColor="text1"/>
        </w:rPr>
      </w:pPr>
      <w:r w:rsidRPr="00EF010B">
        <w:rPr>
          <w:color w:val="000000" w:themeColor="text1"/>
        </w:rPr>
        <w:t xml:space="preserve">Wniosek o refundację, o której mowa w </w:t>
      </w:r>
      <w:r w:rsidRPr="00600D72">
        <w:rPr>
          <w:color w:val="auto"/>
        </w:rPr>
        <w:t xml:space="preserve">§ </w:t>
      </w:r>
      <w:r w:rsidR="000F32DA" w:rsidRPr="00600D72">
        <w:rPr>
          <w:color w:val="auto"/>
        </w:rPr>
        <w:t>2</w:t>
      </w:r>
      <w:r w:rsidRPr="00600D72">
        <w:rPr>
          <w:color w:val="auto"/>
        </w:rPr>
        <w:t xml:space="preserve"> ust. 2 pkt 2 </w:t>
      </w:r>
      <w:r w:rsidRPr="00EF010B">
        <w:rPr>
          <w:color w:val="000000" w:themeColor="text1"/>
        </w:rPr>
        <w:t xml:space="preserve">może złożyć przedsiębiorstwo społeczne, jeżeli na dzień złożenia wniosku: </w:t>
      </w:r>
    </w:p>
    <w:p w14:paraId="7FC8DDB9" w14:textId="4E972028" w:rsidR="004C56EE" w:rsidRPr="00EF010B" w:rsidRDefault="00A20572" w:rsidP="00127014">
      <w:pPr>
        <w:pStyle w:val="Akapitzlist"/>
        <w:numPr>
          <w:ilvl w:val="1"/>
          <w:numId w:val="48"/>
        </w:numPr>
        <w:spacing w:after="168" w:line="360" w:lineRule="auto"/>
        <w:ind w:left="851"/>
        <w:rPr>
          <w:color w:val="000000" w:themeColor="text1"/>
        </w:rPr>
      </w:pPr>
      <w:r w:rsidRPr="00EF010B">
        <w:rPr>
          <w:color w:val="000000" w:themeColor="text1"/>
        </w:rPr>
        <w:t xml:space="preserve">Wnioskodawca, osoby reprezentujące Wnioskodawcę i osoby zarządzające Wnioskodawcą w okresie ostatnich 2 lat nie były prawomocnie skazane za przestępstwo składania fałszywych zeznań lub oświadczeń, przestępstwo przeciwko wiarygodności </w:t>
      </w:r>
      <w:r w:rsidRPr="00EF010B">
        <w:rPr>
          <w:color w:val="000000" w:themeColor="text1"/>
        </w:rPr>
        <w:lastRenderedPageBreak/>
        <w:t xml:space="preserve">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040ECC6B" w14:textId="2289CC65" w:rsidR="004C56EE" w:rsidRPr="00EF010B" w:rsidRDefault="00A20572" w:rsidP="00B02A06">
      <w:pPr>
        <w:pStyle w:val="Akapitzlist"/>
        <w:numPr>
          <w:ilvl w:val="1"/>
          <w:numId w:val="48"/>
        </w:numPr>
        <w:spacing w:after="168" w:line="360" w:lineRule="auto"/>
        <w:ind w:left="851"/>
        <w:rPr>
          <w:color w:val="000000" w:themeColor="text1"/>
        </w:rPr>
      </w:pPr>
      <w:r w:rsidRPr="00EF010B">
        <w:rPr>
          <w:color w:val="000000" w:themeColor="text1"/>
        </w:rPr>
        <w:t xml:space="preserve">nie zalega z: </w:t>
      </w:r>
    </w:p>
    <w:p w14:paraId="6A4C2F18" w14:textId="77777777" w:rsidR="00127014" w:rsidRDefault="00A20572" w:rsidP="00B02A06">
      <w:pPr>
        <w:pStyle w:val="Akapitzlist"/>
        <w:numPr>
          <w:ilvl w:val="0"/>
          <w:numId w:val="52"/>
        </w:numPr>
        <w:spacing w:after="168" w:line="360" w:lineRule="auto"/>
        <w:ind w:left="1134"/>
        <w:rPr>
          <w:color w:val="000000" w:themeColor="text1"/>
        </w:rPr>
      </w:pPr>
      <w:r w:rsidRPr="00127014">
        <w:rPr>
          <w:color w:val="000000" w:themeColor="text1"/>
        </w:rPr>
        <w:t xml:space="preserve">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w:t>
      </w:r>
    </w:p>
    <w:p w14:paraId="4E6E3AE7" w14:textId="280BDDE4" w:rsidR="00351063" w:rsidRPr="00127014" w:rsidRDefault="00A20572" w:rsidP="00B02A06">
      <w:pPr>
        <w:pStyle w:val="Akapitzlist"/>
        <w:spacing w:after="168" w:line="360" w:lineRule="auto"/>
        <w:ind w:left="882" w:firstLine="0"/>
        <w:rPr>
          <w:color w:val="000000" w:themeColor="text1"/>
        </w:rPr>
      </w:pPr>
      <w:r w:rsidRPr="00127014">
        <w:rPr>
          <w:color w:val="000000" w:themeColor="text1"/>
        </w:rPr>
        <w:t xml:space="preserve">b) opłacaniem należnych składek na ubezpieczenie społeczne rolników lub na ubezpieczenie zdrowotne, </w:t>
      </w:r>
    </w:p>
    <w:p w14:paraId="43A2C125" w14:textId="77777777" w:rsidR="00B02A06" w:rsidRDefault="00A20572" w:rsidP="00B02A06">
      <w:pPr>
        <w:pStyle w:val="Akapitzlist"/>
        <w:numPr>
          <w:ilvl w:val="1"/>
          <w:numId w:val="48"/>
        </w:numPr>
        <w:spacing w:after="168" w:line="360" w:lineRule="auto"/>
        <w:ind w:left="851"/>
        <w:rPr>
          <w:color w:val="000000" w:themeColor="text1"/>
        </w:rPr>
      </w:pPr>
      <w:r w:rsidRPr="00B02A06">
        <w:rPr>
          <w:color w:val="000000" w:themeColor="text1"/>
        </w:rPr>
        <w:t xml:space="preserve">nie zalega z opłacaniem innych danin publicznych, </w:t>
      </w:r>
    </w:p>
    <w:p w14:paraId="32EC4BD5" w14:textId="77777777" w:rsidR="00B02A06" w:rsidRDefault="00A20572" w:rsidP="00B02A06">
      <w:pPr>
        <w:pStyle w:val="Akapitzlist"/>
        <w:numPr>
          <w:ilvl w:val="1"/>
          <w:numId w:val="48"/>
        </w:numPr>
        <w:spacing w:after="168" w:line="360" w:lineRule="auto"/>
        <w:ind w:left="851"/>
        <w:rPr>
          <w:color w:val="000000" w:themeColor="text1"/>
        </w:rPr>
      </w:pPr>
      <w:r w:rsidRPr="00B02A06">
        <w:rPr>
          <w:color w:val="000000" w:themeColor="text1"/>
        </w:rPr>
        <w:t xml:space="preserve">nie posiada nieuregulowanych w terminie zobowiązań cywilnoprawnych, </w:t>
      </w:r>
    </w:p>
    <w:p w14:paraId="096073EC" w14:textId="6A7C0582" w:rsidR="004C56EE" w:rsidRPr="00B02A06" w:rsidRDefault="00A20572" w:rsidP="00B02A06">
      <w:pPr>
        <w:pStyle w:val="Akapitzlist"/>
        <w:numPr>
          <w:ilvl w:val="1"/>
          <w:numId w:val="48"/>
        </w:numPr>
        <w:spacing w:after="168" w:line="360" w:lineRule="auto"/>
        <w:ind w:left="851"/>
        <w:rPr>
          <w:color w:val="000000" w:themeColor="text1"/>
        </w:rPr>
      </w:pPr>
      <w:r w:rsidRPr="00B02A06">
        <w:rPr>
          <w:color w:val="000000" w:themeColor="text1"/>
        </w:rPr>
        <w:t xml:space="preserve">nie zmniejszyło wymiaru czasu pracy i stanu zatrudnienia pracowników z przyczyn dotyczących zakładu pracy, a w przypadku zmniejszenia wymiaru czasu pracy lub stanu zatrudnienia z innych przyczyn – uzupełniło wymiar czasu pracy lub stan zatrudnienia w okresie ostatnich 6 miesięcy lub w okresie posiadania statusu przedsiębiorstwa społecznego, w przypadku gdy posiada ten status krócej niż 6 miesięcy. </w:t>
      </w:r>
    </w:p>
    <w:p w14:paraId="51508A1A" w14:textId="64B86857" w:rsidR="00351063" w:rsidRPr="00EF010B" w:rsidRDefault="00A20572" w:rsidP="00564262">
      <w:pPr>
        <w:pStyle w:val="Akapitzlist"/>
        <w:numPr>
          <w:ilvl w:val="0"/>
          <w:numId w:val="48"/>
        </w:numPr>
        <w:spacing w:after="168" w:line="360" w:lineRule="auto"/>
        <w:rPr>
          <w:color w:val="000000" w:themeColor="text1"/>
        </w:rPr>
      </w:pPr>
      <w:r w:rsidRPr="00EF010B">
        <w:rPr>
          <w:color w:val="000000" w:themeColor="text1"/>
        </w:rPr>
        <w:t xml:space="preserve">Przedsiębiorstwo społeczne składając wniosek o refundację, o której mowa </w:t>
      </w:r>
      <w:r w:rsidRPr="00600D72">
        <w:rPr>
          <w:color w:val="auto"/>
        </w:rPr>
        <w:t xml:space="preserve">w § </w:t>
      </w:r>
      <w:r w:rsidR="000F32DA" w:rsidRPr="00600D72">
        <w:rPr>
          <w:color w:val="auto"/>
        </w:rPr>
        <w:t>2</w:t>
      </w:r>
      <w:r w:rsidRPr="00600D72">
        <w:rPr>
          <w:color w:val="auto"/>
        </w:rPr>
        <w:t xml:space="preserve"> ust. 2 </w:t>
      </w:r>
      <w:r w:rsidRPr="00EF010B">
        <w:rPr>
          <w:color w:val="000000" w:themeColor="text1"/>
        </w:rPr>
        <w:t xml:space="preserve">pkt 2, składa oświadczenie o spełnieniu warunków, o których mowa w </w:t>
      </w:r>
      <w:r w:rsidR="00FD1387" w:rsidRPr="00FD1387">
        <w:rPr>
          <w:color w:val="000000" w:themeColor="text1"/>
        </w:rPr>
        <w:t xml:space="preserve">ust. </w:t>
      </w:r>
      <w:r w:rsidR="00FD1387">
        <w:rPr>
          <w:color w:val="000000" w:themeColor="text1"/>
        </w:rPr>
        <w:t>5</w:t>
      </w:r>
      <w:r w:rsidR="009837CA">
        <w:rPr>
          <w:color w:val="000000" w:themeColor="text1"/>
        </w:rPr>
        <w:t>.</w:t>
      </w:r>
    </w:p>
    <w:p w14:paraId="345734A5" w14:textId="6CDDA9D6" w:rsidR="00351063" w:rsidRPr="00EF010B" w:rsidRDefault="00A20572" w:rsidP="00564262">
      <w:pPr>
        <w:pStyle w:val="Akapitzlist"/>
        <w:numPr>
          <w:ilvl w:val="0"/>
          <w:numId w:val="48"/>
        </w:numPr>
        <w:spacing w:after="168" w:line="360" w:lineRule="auto"/>
        <w:rPr>
          <w:color w:val="000000" w:themeColor="text1"/>
        </w:rPr>
      </w:pPr>
      <w:r w:rsidRPr="00EF010B">
        <w:rPr>
          <w:color w:val="000000" w:themeColor="text1"/>
        </w:rPr>
        <w:t xml:space="preserve">Wniosek o refundację, o której mowa w </w:t>
      </w:r>
      <w:r w:rsidRPr="00600D72">
        <w:rPr>
          <w:color w:val="auto"/>
        </w:rPr>
        <w:t xml:space="preserve">§ </w:t>
      </w:r>
      <w:r w:rsidR="000F32DA" w:rsidRPr="00600D72">
        <w:rPr>
          <w:color w:val="auto"/>
        </w:rPr>
        <w:t>2</w:t>
      </w:r>
      <w:r w:rsidRPr="00600D72">
        <w:rPr>
          <w:color w:val="auto"/>
        </w:rPr>
        <w:t xml:space="preserve"> ust. 1 </w:t>
      </w:r>
      <w:r w:rsidRPr="00EF010B">
        <w:rPr>
          <w:color w:val="000000" w:themeColor="text1"/>
        </w:rPr>
        <w:t xml:space="preserve">może złożyć producent rolny, jeżeli na dzień złożenia wniosku: </w:t>
      </w:r>
    </w:p>
    <w:p w14:paraId="4F76BCBC" w14:textId="2FE7C8D0" w:rsidR="00351063" w:rsidRPr="00EF010B" w:rsidRDefault="00A20572" w:rsidP="00B02A06">
      <w:pPr>
        <w:pStyle w:val="Akapitzlist"/>
        <w:numPr>
          <w:ilvl w:val="1"/>
          <w:numId w:val="48"/>
        </w:numPr>
        <w:spacing w:after="168" w:line="360" w:lineRule="auto"/>
        <w:ind w:left="709"/>
        <w:rPr>
          <w:color w:val="000000" w:themeColor="text1"/>
        </w:rPr>
      </w:pPr>
      <w:r w:rsidRPr="00EF010B">
        <w:rPr>
          <w:color w:val="000000" w:themeColor="text1"/>
        </w:rPr>
        <w:t xml:space="preserve">Wnioskodawca, osoby reprezentujące Wnioskodawcę i osoby zarządzające Wnioskodawcą w okresie ostatnich 2 lat nie były prawomocnie skazane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635E1DCE" w14:textId="667CCFBB" w:rsidR="00351063" w:rsidRPr="00EF010B" w:rsidRDefault="00A20572" w:rsidP="00B24FAD">
      <w:pPr>
        <w:pStyle w:val="Akapitzlist"/>
        <w:numPr>
          <w:ilvl w:val="1"/>
          <w:numId w:val="48"/>
        </w:numPr>
        <w:spacing w:after="168" w:line="360" w:lineRule="auto"/>
        <w:ind w:left="851"/>
        <w:rPr>
          <w:color w:val="000000" w:themeColor="text1"/>
        </w:rPr>
      </w:pPr>
      <w:r w:rsidRPr="00EF010B">
        <w:rPr>
          <w:color w:val="000000" w:themeColor="text1"/>
        </w:rPr>
        <w:t xml:space="preserve">w okresie ostatnich 6 miesięcy nie zmniejszył wymiaru czasu pracy i stanu zatrudnienia pracowników z przyczyn dotyczących zakładu pracy, a w przypadku zmniejszenia wymiaru czasu pracy lub stanu zatrudnienia z innych przyczyn – uzupełnił wymiar czasu pracy lub stan zatrudnienia, </w:t>
      </w:r>
    </w:p>
    <w:p w14:paraId="1C136B19" w14:textId="47CA33B6" w:rsidR="00351063" w:rsidRPr="00EF010B" w:rsidRDefault="00A20572" w:rsidP="00B24FAD">
      <w:pPr>
        <w:pStyle w:val="Akapitzlist"/>
        <w:numPr>
          <w:ilvl w:val="1"/>
          <w:numId w:val="48"/>
        </w:numPr>
        <w:spacing w:after="168" w:line="360" w:lineRule="auto"/>
        <w:ind w:left="851"/>
        <w:rPr>
          <w:color w:val="000000" w:themeColor="text1"/>
        </w:rPr>
      </w:pPr>
      <w:r w:rsidRPr="00EF010B">
        <w:rPr>
          <w:color w:val="000000" w:themeColor="text1"/>
        </w:rPr>
        <w:t xml:space="preserve">nie zalega z: </w:t>
      </w:r>
    </w:p>
    <w:p w14:paraId="5A14C369" w14:textId="130BDA6B" w:rsidR="00351063" w:rsidRPr="00EF010B" w:rsidRDefault="00A20572" w:rsidP="00B24FAD">
      <w:pPr>
        <w:pStyle w:val="Akapitzlist"/>
        <w:numPr>
          <w:ilvl w:val="0"/>
          <w:numId w:val="54"/>
        </w:numPr>
        <w:spacing w:after="168" w:line="360" w:lineRule="auto"/>
        <w:ind w:left="851"/>
        <w:rPr>
          <w:color w:val="000000" w:themeColor="text1"/>
        </w:rPr>
      </w:pPr>
      <w:r w:rsidRPr="00EF010B">
        <w:rPr>
          <w:color w:val="000000" w:themeColor="text1"/>
        </w:rPr>
        <w:t xml:space="preserve">wypłacaniem wynagrodzeń pracownikom, z opłacaniem należnych składek na ubezpieczenia społeczne, ubezpieczenie zdrowotne, Fundusz Pracy, Fundusz Gwarantowanych Świadczeń Pracowniczych, Fundusz Solidarnościowy i Fundusz </w:t>
      </w:r>
      <w:r w:rsidRPr="00EF010B">
        <w:rPr>
          <w:color w:val="000000" w:themeColor="text1"/>
        </w:rPr>
        <w:lastRenderedPageBreak/>
        <w:t xml:space="preserve">Emerytur Pomostowych oraz z wpłatami na Państwowy Fundusz Rehabilitacji Osób Niepełnosprawnych, </w:t>
      </w:r>
    </w:p>
    <w:p w14:paraId="634E5F44" w14:textId="2E8620F2" w:rsidR="003E6D85" w:rsidRPr="00EF010B" w:rsidRDefault="00A20572" w:rsidP="00B24FAD">
      <w:pPr>
        <w:pStyle w:val="Akapitzlist"/>
        <w:numPr>
          <w:ilvl w:val="0"/>
          <w:numId w:val="54"/>
        </w:numPr>
        <w:spacing w:after="168" w:line="360" w:lineRule="auto"/>
        <w:ind w:left="851"/>
        <w:rPr>
          <w:color w:val="000000" w:themeColor="text1"/>
        </w:rPr>
      </w:pPr>
      <w:r w:rsidRPr="00EF010B">
        <w:rPr>
          <w:color w:val="000000" w:themeColor="text1"/>
        </w:rPr>
        <w:t xml:space="preserve">opłacaniem należnych składek na ubezpieczenie społeczne rolników lub na ubezpieczenie zdrowotne, </w:t>
      </w:r>
    </w:p>
    <w:p w14:paraId="194275BC" w14:textId="00C12C10" w:rsidR="00351063" w:rsidRPr="00EF010B" w:rsidRDefault="00A20572" w:rsidP="00B24FAD">
      <w:pPr>
        <w:pStyle w:val="Akapitzlist"/>
        <w:numPr>
          <w:ilvl w:val="1"/>
          <w:numId w:val="48"/>
        </w:numPr>
        <w:spacing w:after="168" w:line="360" w:lineRule="auto"/>
        <w:ind w:left="851"/>
        <w:rPr>
          <w:color w:val="000000" w:themeColor="text1"/>
        </w:rPr>
      </w:pPr>
      <w:r w:rsidRPr="00EF010B">
        <w:rPr>
          <w:color w:val="000000" w:themeColor="text1"/>
        </w:rPr>
        <w:t xml:space="preserve">nie zalega z opłacaniem innych danin publicznych, </w:t>
      </w:r>
    </w:p>
    <w:p w14:paraId="77788E86" w14:textId="3023AF75" w:rsidR="00351063" w:rsidRPr="00EF010B" w:rsidRDefault="00A20572" w:rsidP="00B24FAD">
      <w:pPr>
        <w:pStyle w:val="Akapitzlist"/>
        <w:numPr>
          <w:ilvl w:val="1"/>
          <w:numId w:val="48"/>
        </w:numPr>
        <w:spacing w:after="168" w:line="360" w:lineRule="auto"/>
        <w:ind w:left="851"/>
        <w:rPr>
          <w:color w:val="000000" w:themeColor="text1"/>
        </w:rPr>
      </w:pPr>
      <w:r w:rsidRPr="00EF010B">
        <w:rPr>
          <w:color w:val="000000" w:themeColor="text1"/>
        </w:rPr>
        <w:t xml:space="preserve">nie posiada nieuregulowanych w terminie zobowiązań cywilnoprawnych, </w:t>
      </w:r>
    </w:p>
    <w:p w14:paraId="3A86FF49" w14:textId="3A406523" w:rsidR="00351063" w:rsidRPr="00EF010B" w:rsidRDefault="00A20572" w:rsidP="00B24FAD">
      <w:pPr>
        <w:pStyle w:val="Akapitzlist"/>
        <w:numPr>
          <w:ilvl w:val="1"/>
          <w:numId w:val="48"/>
        </w:numPr>
        <w:spacing w:after="168" w:line="360" w:lineRule="auto"/>
        <w:ind w:left="851"/>
        <w:rPr>
          <w:color w:val="000000" w:themeColor="text1"/>
        </w:rPr>
      </w:pPr>
      <w:r w:rsidRPr="00EF010B">
        <w:rPr>
          <w:color w:val="000000" w:themeColor="text1"/>
        </w:rPr>
        <w:t xml:space="preserve">przez ostatnie 6 miesięcy posiadał gospodarstwo rolne lub prowadził dział specjalny produkcji rolnej, </w:t>
      </w:r>
    </w:p>
    <w:p w14:paraId="1A980594" w14:textId="33203CB5" w:rsidR="00351063" w:rsidRPr="00EF010B" w:rsidRDefault="00A20572" w:rsidP="00B24FAD">
      <w:pPr>
        <w:pStyle w:val="Akapitzlist"/>
        <w:numPr>
          <w:ilvl w:val="1"/>
          <w:numId w:val="48"/>
        </w:numPr>
        <w:spacing w:after="168" w:line="360" w:lineRule="auto"/>
        <w:ind w:left="851"/>
        <w:rPr>
          <w:color w:val="000000" w:themeColor="text1"/>
        </w:rPr>
      </w:pPr>
      <w:r w:rsidRPr="00EF010B">
        <w:rPr>
          <w:color w:val="000000" w:themeColor="text1"/>
        </w:rPr>
        <w:t>w okresie ostatnich 6 miesięcy zatrudniał w każdym miesiącu co najmniej jednego pracownika w pełnym wymiarze czasu pracy.</w:t>
      </w:r>
    </w:p>
    <w:p w14:paraId="6997C694" w14:textId="1187AF6B" w:rsidR="00351063" w:rsidRPr="00EF010B" w:rsidRDefault="00A20572" w:rsidP="00564262">
      <w:pPr>
        <w:pStyle w:val="Akapitzlist"/>
        <w:numPr>
          <w:ilvl w:val="0"/>
          <w:numId w:val="48"/>
        </w:numPr>
        <w:spacing w:after="168" w:line="360" w:lineRule="auto"/>
        <w:rPr>
          <w:color w:val="000000" w:themeColor="text1"/>
        </w:rPr>
      </w:pPr>
      <w:r w:rsidRPr="00EF010B">
        <w:rPr>
          <w:color w:val="000000" w:themeColor="text1"/>
        </w:rPr>
        <w:t xml:space="preserve">Producent rolny składając wniosek o refundację, o której mowa </w:t>
      </w:r>
      <w:r w:rsidRPr="00C50A04">
        <w:rPr>
          <w:color w:val="auto"/>
        </w:rPr>
        <w:t xml:space="preserve">w § </w:t>
      </w:r>
      <w:r w:rsidR="000F32DA" w:rsidRPr="00C50A04">
        <w:rPr>
          <w:color w:val="auto"/>
        </w:rPr>
        <w:t>2</w:t>
      </w:r>
      <w:r w:rsidRPr="00C50A04">
        <w:rPr>
          <w:color w:val="auto"/>
        </w:rPr>
        <w:t xml:space="preserve"> ust. 1, </w:t>
      </w:r>
      <w:r w:rsidRPr="00EF010B">
        <w:rPr>
          <w:color w:val="000000" w:themeColor="text1"/>
        </w:rPr>
        <w:t xml:space="preserve">składa oświadczenie o spełnieniu warunków, o których mowa w ust. </w:t>
      </w:r>
      <w:r w:rsidR="00174A24">
        <w:rPr>
          <w:color w:val="000000" w:themeColor="text1"/>
        </w:rPr>
        <w:t xml:space="preserve">7 </w:t>
      </w:r>
      <w:r w:rsidRPr="00EF010B">
        <w:rPr>
          <w:color w:val="000000" w:themeColor="text1"/>
        </w:rPr>
        <w:t xml:space="preserve">oraz dokumenty potwierdzające zatrudnienie w okresie ostatnich 6 miesięcy bezpośrednio poprzedzających dzień złożenia wniosku, w każdym miesiącu, co najmniej 1 pracownika na podstawie stosunku pracy w pełnym wymiarze czasu pracy oraz dokumenty potwierdzające jego ubezpieczenie. </w:t>
      </w:r>
    </w:p>
    <w:p w14:paraId="69CDC0D7" w14:textId="0BF36BD2" w:rsidR="00351063" w:rsidRPr="00EF010B" w:rsidRDefault="00A20572" w:rsidP="00EF010B">
      <w:pPr>
        <w:pStyle w:val="Akapitzlist"/>
        <w:numPr>
          <w:ilvl w:val="0"/>
          <w:numId w:val="48"/>
        </w:numPr>
        <w:spacing w:after="168" w:line="360" w:lineRule="auto"/>
        <w:rPr>
          <w:color w:val="000000" w:themeColor="text1"/>
        </w:rPr>
      </w:pPr>
      <w:r w:rsidRPr="00EF010B">
        <w:rPr>
          <w:color w:val="000000" w:themeColor="text1"/>
        </w:rPr>
        <w:t xml:space="preserve">Warunek dotyczący niezmniejszenia wymiaru czasu pracy i zatrudnienia pracowników z przyczyn dotyczących zakładu pracy, w przypadku ich zmniejszenia – uzupełnienia wymiaru czasu pracy lub stanu zatrudnienia jest weryfikowany również na dzień podpisania umowy przez Wnioskodawcę. </w:t>
      </w:r>
    </w:p>
    <w:p w14:paraId="18F78200" w14:textId="670102E4" w:rsidR="003E6D85" w:rsidRPr="00EF010B" w:rsidRDefault="00A20572" w:rsidP="00564262">
      <w:pPr>
        <w:pStyle w:val="Akapitzlist"/>
        <w:numPr>
          <w:ilvl w:val="0"/>
          <w:numId w:val="48"/>
        </w:numPr>
        <w:spacing w:after="168" w:line="360" w:lineRule="auto"/>
        <w:rPr>
          <w:color w:val="000000" w:themeColor="text1"/>
        </w:rPr>
      </w:pPr>
      <w:r w:rsidRPr="00EF010B">
        <w:rPr>
          <w:color w:val="000000" w:themeColor="text1"/>
        </w:rPr>
        <w:t xml:space="preserve">Oferta pracy zgłaszana w ramach wnioskowanej refundacji, nie może naruszać zasad równego traktowania w zatrudnieniu w rozumieniu przepisów prawa pracy lub dyskryminujących kandydatów do pracy. </w:t>
      </w:r>
    </w:p>
    <w:p w14:paraId="4A480089" w14:textId="4E6C4723" w:rsidR="00A32985" w:rsidRPr="00EF010B" w:rsidRDefault="004C1E52" w:rsidP="00564262">
      <w:pPr>
        <w:pStyle w:val="Akapitzlist"/>
        <w:numPr>
          <w:ilvl w:val="0"/>
          <w:numId w:val="48"/>
        </w:numPr>
        <w:spacing w:after="168" w:line="360" w:lineRule="auto"/>
        <w:rPr>
          <w:color w:val="000000" w:themeColor="text1"/>
        </w:rPr>
      </w:pPr>
      <w:r>
        <w:rPr>
          <w:color w:val="000000" w:themeColor="text1"/>
        </w:rPr>
        <w:t>Star</w:t>
      </w:r>
      <w:r w:rsidR="00E7549D">
        <w:rPr>
          <w:color w:val="000000" w:themeColor="text1"/>
        </w:rPr>
        <w:t>o</w:t>
      </w:r>
      <w:r>
        <w:rPr>
          <w:color w:val="000000" w:themeColor="text1"/>
        </w:rPr>
        <w:t>sta</w:t>
      </w:r>
      <w:r w:rsidR="00A20572" w:rsidRPr="00EF010B">
        <w:rPr>
          <w:color w:val="000000" w:themeColor="text1"/>
        </w:rPr>
        <w:t xml:space="preserve"> może nie wprowadzić oferty pracy składanej w ramach wnioskowanej refundacji, jeżeli Wnioskodawca w okresie 365 dni przed dniem zgłoszenia oferty pracy został prawomocnie ukarany za wykroczenie lub prawomocnie skazany za przestępstwo przeciwko przepisom prawa pracy albo jest objęty postępowaniem przeciwko przepisom prawa pracy lub w innych uzasadnionych przypadkach, co wiąże się z nieuwzględnieniem wniosku Wnioskodawcy o refundację kosztów wyposażenia lub doposażenia stanowiska pracy. </w:t>
      </w:r>
    </w:p>
    <w:p w14:paraId="01FADB9D" w14:textId="256376C2" w:rsidR="00A32985" w:rsidRPr="00EF010B" w:rsidRDefault="004C1E52" w:rsidP="00A32985">
      <w:pPr>
        <w:pStyle w:val="Akapitzlist"/>
        <w:numPr>
          <w:ilvl w:val="0"/>
          <w:numId w:val="48"/>
        </w:numPr>
        <w:spacing w:after="168" w:line="360" w:lineRule="auto"/>
        <w:rPr>
          <w:color w:val="000000" w:themeColor="text1"/>
        </w:rPr>
      </w:pPr>
      <w:r>
        <w:rPr>
          <w:color w:val="000000" w:themeColor="text1"/>
        </w:rPr>
        <w:t>Starosta</w:t>
      </w:r>
      <w:r w:rsidR="00A20572" w:rsidRPr="00EF010B">
        <w:rPr>
          <w:color w:val="000000" w:themeColor="text1"/>
        </w:rPr>
        <w:t xml:space="preserve"> weryfikuje czy Wnioskodawca spełnia warunki uprawniające do ubiegania się o refundację. Weryfikacji </w:t>
      </w:r>
      <w:r w:rsidR="00F50890" w:rsidRPr="00EF010B">
        <w:rPr>
          <w:color w:val="000000" w:themeColor="text1"/>
        </w:rPr>
        <w:t>dokonuje</w:t>
      </w:r>
      <w:r w:rsidR="00F50890">
        <w:rPr>
          <w:color w:val="000000" w:themeColor="text1"/>
        </w:rPr>
        <w:t xml:space="preserve"> </w:t>
      </w:r>
      <w:r>
        <w:rPr>
          <w:color w:val="000000" w:themeColor="text1"/>
        </w:rPr>
        <w:t>Starosta</w:t>
      </w:r>
      <w:r w:rsidR="00A20572" w:rsidRPr="00EF010B">
        <w:rPr>
          <w:color w:val="000000" w:themeColor="text1"/>
        </w:rPr>
        <w:t xml:space="preserve"> na podstawie posiadanych danych (w tym między innymi w systemie teleinformatycznym Zakładu Ubezpieczeń Społecznych, Krajowej Administracji Skarbowej, Kasy Rolniczego Ubezpieczenia Społecznego), rejestrów publicznych, do których ma dostęp (np. CEIDG, SUDOP) oraz oświadczeń Wnioskodawcy.</w:t>
      </w:r>
    </w:p>
    <w:p w14:paraId="25A2C73A" w14:textId="24483A8C" w:rsidR="003E6D85" w:rsidRPr="00EF010B" w:rsidRDefault="00A20572" w:rsidP="00A32985">
      <w:pPr>
        <w:pStyle w:val="Akapitzlist"/>
        <w:numPr>
          <w:ilvl w:val="0"/>
          <w:numId w:val="48"/>
        </w:numPr>
        <w:spacing w:after="168" w:line="360" w:lineRule="auto"/>
        <w:rPr>
          <w:color w:val="000000" w:themeColor="text1"/>
        </w:rPr>
      </w:pPr>
      <w:r w:rsidRPr="00EF010B">
        <w:rPr>
          <w:color w:val="000000" w:themeColor="text1"/>
        </w:rPr>
        <w:t xml:space="preserve">Wnioskodawca, który ubiega się o pomoc de </w:t>
      </w:r>
      <w:proofErr w:type="spellStart"/>
      <w:r w:rsidRPr="00EF010B">
        <w:rPr>
          <w:color w:val="000000" w:themeColor="text1"/>
        </w:rPr>
        <w:t>minimis</w:t>
      </w:r>
      <w:proofErr w:type="spellEnd"/>
      <w:r w:rsidRPr="00EF010B">
        <w:rPr>
          <w:color w:val="000000" w:themeColor="text1"/>
        </w:rPr>
        <w:t xml:space="preserve">, a w przypadku producenta rolnego ubiegający się o pomoc de </w:t>
      </w:r>
      <w:proofErr w:type="spellStart"/>
      <w:r w:rsidRPr="00EF010B">
        <w:rPr>
          <w:color w:val="000000" w:themeColor="text1"/>
        </w:rPr>
        <w:t>minimis</w:t>
      </w:r>
      <w:proofErr w:type="spellEnd"/>
      <w:r w:rsidRPr="00EF010B">
        <w:rPr>
          <w:color w:val="000000" w:themeColor="text1"/>
        </w:rPr>
        <w:t xml:space="preserve"> w rolnictwie, do wniosku o refundację dołącza dodatkowo: </w:t>
      </w:r>
    </w:p>
    <w:p w14:paraId="4FC2985D" w14:textId="77777777" w:rsidR="0059613C" w:rsidRDefault="00A20572" w:rsidP="0059613C">
      <w:pPr>
        <w:pStyle w:val="Akapitzlist"/>
        <w:numPr>
          <w:ilvl w:val="1"/>
          <w:numId w:val="48"/>
        </w:numPr>
        <w:spacing w:after="168" w:line="360" w:lineRule="auto"/>
        <w:ind w:left="851"/>
        <w:rPr>
          <w:color w:val="000000" w:themeColor="text1"/>
        </w:rPr>
      </w:pPr>
      <w:r w:rsidRPr="00EF010B">
        <w:rPr>
          <w:color w:val="000000" w:themeColor="text1"/>
        </w:rPr>
        <w:t xml:space="preserve">wszystkie zaświadczenia o pomocy de </w:t>
      </w:r>
      <w:proofErr w:type="spellStart"/>
      <w:r w:rsidRPr="00EF010B">
        <w:rPr>
          <w:color w:val="000000" w:themeColor="text1"/>
        </w:rPr>
        <w:t>minimis</w:t>
      </w:r>
      <w:proofErr w:type="spellEnd"/>
      <w:r w:rsidRPr="00EF010B">
        <w:rPr>
          <w:color w:val="000000" w:themeColor="text1"/>
        </w:rPr>
        <w:t xml:space="preserve"> oraz pomocy de </w:t>
      </w:r>
      <w:proofErr w:type="spellStart"/>
      <w:r w:rsidRPr="00EF010B">
        <w:rPr>
          <w:color w:val="000000" w:themeColor="text1"/>
        </w:rPr>
        <w:t>minimis</w:t>
      </w:r>
      <w:proofErr w:type="spellEnd"/>
      <w:r w:rsidRPr="00EF010B">
        <w:rPr>
          <w:color w:val="000000" w:themeColor="text1"/>
        </w:rPr>
        <w:t xml:space="preserve"> w rolnictwie lub pomocy de </w:t>
      </w:r>
      <w:proofErr w:type="spellStart"/>
      <w:r w:rsidRPr="00EF010B">
        <w:rPr>
          <w:color w:val="000000" w:themeColor="text1"/>
        </w:rPr>
        <w:t>minimis</w:t>
      </w:r>
      <w:proofErr w:type="spellEnd"/>
      <w:r w:rsidRPr="00EF010B">
        <w:rPr>
          <w:color w:val="000000" w:themeColor="text1"/>
        </w:rPr>
        <w:t xml:space="preserve"> w rybołówstwie, jaką otrzymały w okresie, o 12 którym mowa w art. 3 </w:t>
      </w:r>
      <w:r w:rsidRPr="00EF010B">
        <w:rPr>
          <w:color w:val="000000" w:themeColor="text1"/>
        </w:rPr>
        <w:lastRenderedPageBreak/>
        <w:t xml:space="preserve">ust. 2 rozporządzenia Komisji (UE) 2023/2831, albo oświadczenie o wielkości tej pomocy otrzymanej w tym okresie, albo oświadczenie o nieotrzymaniu takiej pomocy w tym okresie; </w:t>
      </w:r>
    </w:p>
    <w:p w14:paraId="5BBFEFAA" w14:textId="5E528757" w:rsidR="000B60BC" w:rsidRPr="00EF010B" w:rsidRDefault="00A20572" w:rsidP="0059613C">
      <w:pPr>
        <w:pStyle w:val="Akapitzlist"/>
        <w:numPr>
          <w:ilvl w:val="1"/>
          <w:numId w:val="48"/>
        </w:numPr>
        <w:spacing w:after="168" w:line="360" w:lineRule="auto"/>
        <w:ind w:left="851"/>
        <w:rPr>
          <w:color w:val="000000" w:themeColor="text1"/>
        </w:rPr>
      </w:pPr>
      <w:r w:rsidRPr="00EF010B">
        <w:rPr>
          <w:color w:val="000000" w:themeColor="text1"/>
        </w:rPr>
        <w:t>informacje określone w przepisach wydanych na podstawie art. 37 ust. 2a ustawy z dnia 30 kwietnia 2004 r. o postępowaniu w sprawach dotyczących pomocy publiczne</w:t>
      </w:r>
      <w:r w:rsidR="00A07A4E" w:rsidRPr="00EF010B">
        <w:rPr>
          <w:color w:val="000000" w:themeColor="text1"/>
        </w:rPr>
        <w:t xml:space="preserve"> </w:t>
      </w:r>
    </w:p>
    <w:p w14:paraId="6D5A2B04" w14:textId="77777777" w:rsidR="000B60BC" w:rsidRPr="0059613C" w:rsidRDefault="00A07A4E">
      <w:pPr>
        <w:pStyle w:val="Nagwek3"/>
        <w:spacing w:after="139"/>
        <w:ind w:left="772" w:right="663"/>
        <w:rPr>
          <w:b w:val="0"/>
          <w:color w:val="000000" w:themeColor="text1"/>
        </w:rPr>
      </w:pPr>
      <w:r w:rsidRPr="0059613C">
        <w:rPr>
          <w:b w:val="0"/>
          <w:color w:val="000000" w:themeColor="text1"/>
        </w:rPr>
        <w:t xml:space="preserve">§ 6  </w:t>
      </w:r>
    </w:p>
    <w:p w14:paraId="373125A0" w14:textId="2E1A894C" w:rsidR="000B60BC" w:rsidRPr="0059613C" w:rsidRDefault="00A07A4E">
      <w:pPr>
        <w:spacing w:line="384" w:lineRule="auto"/>
        <w:ind w:left="284" w:right="237" w:firstLine="0"/>
        <w:rPr>
          <w:color w:val="000000" w:themeColor="text1"/>
        </w:rPr>
      </w:pPr>
      <w:r w:rsidRPr="0059613C">
        <w:rPr>
          <w:color w:val="000000" w:themeColor="text1"/>
        </w:rPr>
        <w:t xml:space="preserve">Wniosek może być uwzględniony jeżeli </w:t>
      </w:r>
      <w:r w:rsidR="003630AE">
        <w:rPr>
          <w:color w:val="000000" w:themeColor="text1"/>
        </w:rPr>
        <w:t xml:space="preserve">spełnia warunki udzielenia pomocy </w:t>
      </w:r>
      <w:r w:rsidRPr="0059613C">
        <w:rPr>
          <w:color w:val="000000" w:themeColor="text1"/>
        </w:rPr>
        <w:t>jest kompletny, prawidłowo sporządzony i zawiera wszystkie załączniki</w:t>
      </w:r>
      <w:r w:rsidR="00D3268E" w:rsidRPr="0059613C">
        <w:rPr>
          <w:color w:val="000000" w:themeColor="text1"/>
        </w:rPr>
        <w:t>,</w:t>
      </w:r>
      <w:r w:rsidRPr="0059613C">
        <w:rPr>
          <w:color w:val="000000" w:themeColor="text1"/>
        </w:rPr>
        <w:t xml:space="preserve"> a Starosta dysponuje środkami na jego sfinansowanie.  </w:t>
      </w:r>
    </w:p>
    <w:p w14:paraId="737D37A0" w14:textId="77777777" w:rsidR="000B60BC" w:rsidRPr="00496AE0" w:rsidRDefault="00A07A4E">
      <w:pPr>
        <w:spacing w:after="198"/>
        <w:ind w:left="284" w:firstLine="0"/>
        <w:rPr>
          <w:color w:val="EE0000"/>
        </w:rPr>
      </w:pPr>
      <w:r w:rsidRPr="00496AE0">
        <w:rPr>
          <w:color w:val="EE0000"/>
          <w:sz w:val="16"/>
        </w:rPr>
        <w:t xml:space="preserve"> </w:t>
      </w:r>
    </w:p>
    <w:p w14:paraId="25CBE06D" w14:textId="77777777" w:rsidR="000B60BC" w:rsidRPr="00496AE0" w:rsidRDefault="00A07A4E">
      <w:pPr>
        <w:pStyle w:val="Nagwek3"/>
        <w:ind w:left="772" w:right="706"/>
        <w:rPr>
          <w:b w:val="0"/>
          <w:color w:val="000000" w:themeColor="text1"/>
        </w:rPr>
      </w:pPr>
      <w:r w:rsidRPr="00496AE0">
        <w:rPr>
          <w:b w:val="0"/>
          <w:color w:val="000000" w:themeColor="text1"/>
        </w:rPr>
        <w:t xml:space="preserve">§ 7 </w:t>
      </w:r>
    </w:p>
    <w:p w14:paraId="196D6D46" w14:textId="57069392" w:rsidR="00430E0D" w:rsidRPr="00496AE0" w:rsidRDefault="009F1F76" w:rsidP="007B3670">
      <w:pPr>
        <w:spacing w:after="120" w:line="360" w:lineRule="auto"/>
        <w:ind w:left="308" w:right="170"/>
        <w:rPr>
          <w:color w:val="000000" w:themeColor="text1"/>
        </w:rPr>
      </w:pPr>
      <w:r w:rsidRPr="00496AE0">
        <w:rPr>
          <w:color w:val="000000" w:themeColor="text1"/>
        </w:rPr>
        <w:t xml:space="preserve"> </w:t>
      </w:r>
      <w:r w:rsidR="007B3670" w:rsidRPr="00496AE0">
        <w:rPr>
          <w:color w:val="000000" w:themeColor="text1"/>
        </w:rPr>
        <w:t xml:space="preserve">     </w:t>
      </w:r>
      <w:r w:rsidR="00430E0D" w:rsidRPr="00496AE0">
        <w:rPr>
          <w:color w:val="000000" w:themeColor="text1"/>
        </w:rPr>
        <w:t>W przypadk</w:t>
      </w:r>
      <w:r w:rsidR="00367FEB" w:rsidRPr="00496AE0">
        <w:rPr>
          <w:color w:val="000000" w:themeColor="text1"/>
        </w:rPr>
        <w:t>u</w:t>
      </w:r>
      <w:r w:rsidR="00756125" w:rsidRPr="00496AE0">
        <w:rPr>
          <w:color w:val="000000" w:themeColor="text1"/>
        </w:rPr>
        <w:t>,</w:t>
      </w:r>
      <w:r w:rsidR="00430E0D" w:rsidRPr="00496AE0">
        <w:rPr>
          <w:color w:val="000000" w:themeColor="text1"/>
        </w:rPr>
        <w:t xml:space="preserve"> gdy wniosek o refundację jest nieprawidłowo wypełniony lub niekompletny,</w:t>
      </w:r>
      <w:r w:rsidR="001B482C" w:rsidRPr="00496AE0">
        <w:rPr>
          <w:color w:val="000000" w:themeColor="text1"/>
        </w:rPr>
        <w:t xml:space="preserve"> </w:t>
      </w:r>
      <w:r w:rsidR="00430E0D" w:rsidRPr="00496AE0">
        <w:rPr>
          <w:color w:val="000000" w:themeColor="text1"/>
        </w:rPr>
        <w:t xml:space="preserve">wyznaczony zostaje </w:t>
      </w:r>
      <w:r w:rsidR="00C31EFA" w:rsidRPr="00496AE0">
        <w:rPr>
          <w:color w:val="000000" w:themeColor="text1"/>
        </w:rPr>
        <w:t>W</w:t>
      </w:r>
      <w:r w:rsidR="009C3919" w:rsidRPr="00496AE0">
        <w:rPr>
          <w:color w:val="000000" w:themeColor="text1"/>
        </w:rPr>
        <w:t xml:space="preserve">nioskodawcy </w:t>
      </w:r>
      <w:r w:rsidR="00DA6366" w:rsidRPr="00496AE0">
        <w:rPr>
          <w:color w:val="000000" w:themeColor="text1"/>
        </w:rPr>
        <w:t>14</w:t>
      </w:r>
      <w:r w:rsidR="009C3919" w:rsidRPr="00496AE0">
        <w:rPr>
          <w:color w:val="000000" w:themeColor="text1"/>
        </w:rPr>
        <w:t>-dniowy termin na jego uzupełnienie.</w:t>
      </w:r>
      <w:r w:rsidR="00E80246" w:rsidRPr="00496AE0">
        <w:rPr>
          <w:color w:val="000000" w:themeColor="text1"/>
        </w:rPr>
        <w:t xml:space="preserve"> </w:t>
      </w:r>
      <w:r w:rsidR="009C3919" w:rsidRPr="00496AE0">
        <w:rPr>
          <w:color w:val="000000" w:themeColor="text1"/>
        </w:rPr>
        <w:t>Wniosek</w:t>
      </w:r>
      <w:r w:rsidR="00C31EFA" w:rsidRPr="00496AE0">
        <w:rPr>
          <w:color w:val="000000" w:themeColor="text1"/>
        </w:rPr>
        <w:t xml:space="preserve"> niepoprawiony lub</w:t>
      </w:r>
      <w:r w:rsidR="009C3919" w:rsidRPr="00496AE0">
        <w:rPr>
          <w:color w:val="000000" w:themeColor="text1"/>
        </w:rPr>
        <w:t xml:space="preserve"> nieuzupeł</w:t>
      </w:r>
      <w:r w:rsidR="00617A82" w:rsidRPr="00496AE0">
        <w:rPr>
          <w:color w:val="000000" w:themeColor="text1"/>
        </w:rPr>
        <w:t>niony we wskazanym termini</w:t>
      </w:r>
      <w:r w:rsidR="009C3919" w:rsidRPr="00496AE0">
        <w:rPr>
          <w:color w:val="000000" w:themeColor="text1"/>
        </w:rPr>
        <w:t>e pozostawia się bez rozpatrzenia</w:t>
      </w:r>
      <w:r w:rsidR="00617A82" w:rsidRPr="00496AE0">
        <w:rPr>
          <w:color w:val="000000" w:themeColor="text1"/>
        </w:rPr>
        <w:t>.</w:t>
      </w:r>
    </w:p>
    <w:p w14:paraId="1605C856" w14:textId="77777777" w:rsidR="000B60BC" w:rsidRPr="002D61D4" w:rsidRDefault="00A07A4E">
      <w:pPr>
        <w:pStyle w:val="Nagwek3"/>
        <w:ind w:left="772" w:right="663"/>
        <w:rPr>
          <w:b w:val="0"/>
          <w:color w:val="000000" w:themeColor="text1"/>
        </w:rPr>
      </w:pPr>
      <w:r w:rsidRPr="002D61D4">
        <w:rPr>
          <w:b w:val="0"/>
          <w:color w:val="000000" w:themeColor="text1"/>
        </w:rPr>
        <w:t xml:space="preserve">§ 8  </w:t>
      </w:r>
    </w:p>
    <w:p w14:paraId="5C60096F" w14:textId="61350F24" w:rsidR="002D61D4" w:rsidRDefault="00F226C1" w:rsidP="00474C5E">
      <w:pPr>
        <w:pStyle w:val="Akapitzlist"/>
        <w:numPr>
          <w:ilvl w:val="0"/>
          <w:numId w:val="56"/>
        </w:numPr>
        <w:spacing w:line="360" w:lineRule="auto"/>
      </w:pPr>
      <w:r w:rsidRPr="00F226C1">
        <w:t xml:space="preserve">Wysokość refundacji określona jest w umowie i może wynieść: </w:t>
      </w:r>
    </w:p>
    <w:p w14:paraId="42EA8417" w14:textId="77777777" w:rsidR="00474C5E" w:rsidRDefault="00F226C1" w:rsidP="00474C5E">
      <w:pPr>
        <w:pStyle w:val="Akapitzlist"/>
        <w:numPr>
          <w:ilvl w:val="0"/>
          <w:numId w:val="57"/>
        </w:numPr>
        <w:spacing w:line="360" w:lineRule="auto"/>
      </w:pPr>
      <w:r w:rsidRPr="00F226C1">
        <w:t xml:space="preserve">nie więcej niż 4-krotność przeciętnego wynagrodzenia przy zobowiązaniu do utrzymania stanowiska pracy przez okres co najmniej 12 miesięcy albo </w:t>
      </w:r>
    </w:p>
    <w:p w14:paraId="1A2DE0D7" w14:textId="4957A890" w:rsidR="00F226C1" w:rsidRDefault="00F226C1" w:rsidP="00474C5E">
      <w:pPr>
        <w:pStyle w:val="Akapitzlist"/>
        <w:numPr>
          <w:ilvl w:val="0"/>
          <w:numId w:val="57"/>
        </w:numPr>
        <w:spacing w:line="360" w:lineRule="auto"/>
      </w:pPr>
      <w:r w:rsidRPr="00F226C1">
        <w:t>2) więcej niż 4-krotność, jednak nie więcej niż 6-krotnosć przeciętnego wynagrodzenia, przy zobowiązaniu do utrzymania stanowiska pracy przez okres co najmniej 18 miesięcy.</w:t>
      </w:r>
    </w:p>
    <w:p w14:paraId="28E4C6F2" w14:textId="77777777" w:rsidR="00474C5E" w:rsidRDefault="001B37E7" w:rsidP="00474C5E">
      <w:pPr>
        <w:pStyle w:val="Akapitzlist"/>
        <w:numPr>
          <w:ilvl w:val="0"/>
          <w:numId w:val="56"/>
        </w:numPr>
        <w:spacing w:line="360" w:lineRule="auto"/>
        <w:ind w:left="709" w:hanging="425"/>
      </w:pPr>
      <w:r w:rsidRPr="001B37E7">
        <w:t>Wnioskodawcy, któremu nie przysługuje prawo obniżenia podatku od towarów i usług (dalej jako podatek VAT) należnego o kwotę podatku naliczonego refundacja obejmuje wydatki w kwotach brutto</w:t>
      </w:r>
      <w:r w:rsidR="00474C5E">
        <w:t>.</w:t>
      </w:r>
      <w:r w:rsidRPr="001B37E7">
        <w:t xml:space="preserve"> W przypadku, gdy Wnioskodawca nabędzie prawo do obniżenia kwoty podatku VAT należnego o kwotę podatku naliczonego, jest zobowiązany do zwrotu równowartości podatku VAT od towarów i usług zakupionych w ramach umowy. Zwrot ten dokonywany jest w terminie nie dłuższym niż 90 dni od dnia złożenia pierwszej deklaracji podatkowej dotyczącej podatku VAT, w której kwota tego podatku mogła być wykazana do odliczenia. Nie dochowanie wskazanego terminu powoduje konieczność zapłaty odsetek ustawowych za opóźnienie. </w:t>
      </w:r>
    </w:p>
    <w:p w14:paraId="0609E9D7" w14:textId="032D7009" w:rsidR="001B37E7" w:rsidRDefault="001B37E7" w:rsidP="00474C5E">
      <w:pPr>
        <w:pStyle w:val="Akapitzlist"/>
        <w:numPr>
          <w:ilvl w:val="0"/>
          <w:numId w:val="56"/>
        </w:numPr>
        <w:spacing w:line="360" w:lineRule="auto"/>
        <w:ind w:left="709" w:hanging="425"/>
      </w:pPr>
      <w:r w:rsidRPr="001B37E7">
        <w:t>Wnioskodawcy, któremu przysługuje prawo obniżenia podatku VAT należnego o kwotę podatku naliczonego, refundacja obejmuje wydatki na wyposażenie lub doposażenie stanowiska pracy bez podatku VAT</w:t>
      </w:r>
    </w:p>
    <w:p w14:paraId="308455D9" w14:textId="77777777" w:rsidR="002D61D4" w:rsidRDefault="002D61D4" w:rsidP="00600D72">
      <w:pPr>
        <w:ind w:left="0" w:firstLine="0"/>
        <w:rPr>
          <w:b/>
        </w:rPr>
      </w:pPr>
    </w:p>
    <w:p w14:paraId="744DDDD6" w14:textId="1B580112" w:rsidR="000B60BC" w:rsidRPr="00600D72" w:rsidRDefault="00A07A4E">
      <w:pPr>
        <w:pStyle w:val="Nagwek3"/>
        <w:ind w:left="772" w:right="663"/>
        <w:rPr>
          <w:b w:val="0"/>
          <w:color w:val="auto"/>
        </w:rPr>
      </w:pPr>
      <w:r w:rsidRPr="00600D72">
        <w:rPr>
          <w:b w:val="0"/>
          <w:color w:val="auto"/>
        </w:rPr>
        <w:t xml:space="preserve">§ 9  </w:t>
      </w:r>
    </w:p>
    <w:p w14:paraId="6A445420" w14:textId="77777777" w:rsidR="000B60BC" w:rsidRPr="00C35800" w:rsidRDefault="00A07A4E">
      <w:pPr>
        <w:numPr>
          <w:ilvl w:val="0"/>
          <w:numId w:val="7"/>
        </w:numPr>
        <w:spacing w:after="169"/>
        <w:ind w:right="237" w:hanging="360"/>
        <w:rPr>
          <w:color w:val="auto"/>
        </w:rPr>
      </w:pPr>
      <w:r w:rsidRPr="00C35800">
        <w:rPr>
          <w:color w:val="auto"/>
        </w:rPr>
        <w:t xml:space="preserve">Refundacja dokonywana jest w szczególności za zakup:  </w:t>
      </w:r>
    </w:p>
    <w:p w14:paraId="5A5C335A" w14:textId="77777777" w:rsidR="000B60BC" w:rsidRPr="00C35800" w:rsidRDefault="00A07A4E">
      <w:pPr>
        <w:numPr>
          <w:ilvl w:val="1"/>
          <w:numId w:val="7"/>
        </w:numPr>
        <w:spacing w:after="141"/>
        <w:ind w:left="910" w:right="237" w:hanging="358"/>
        <w:rPr>
          <w:color w:val="auto"/>
        </w:rPr>
      </w:pPr>
      <w:r w:rsidRPr="00C35800">
        <w:rPr>
          <w:color w:val="auto"/>
        </w:rPr>
        <w:t xml:space="preserve">środków trwałych;  </w:t>
      </w:r>
    </w:p>
    <w:p w14:paraId="1E2AFAD5" w14:textId="77777777" w:rsidR="000B60BC" w:rsidRPr="00C35800" w:rsidRDefault="00A07A4E">
      <w:pPr>
        <w:numPr>
          <w:ilvl w:val="1"/>
          <w:numId w:val="7"/>
        </w:numPr>
        <w:spacing w:after="139"/>
        <w:ind w:left="910" w:right="237" w:hanging="358"/>
        <w:rPr>
          <w:color w:val="auto"/>
        </w:rPr>
      </w:pPr>
      <w:r w:rsidRPr="00C35800">
        <w:rPr>
          <w:color w:val="auto"/>
        </w:rPr>
        <w:lastRenderedPageBreak/>
        <w:t xml:space="preserve">maszyn i urządzeń;  </w:t>
      </w:r>
    </w:p>
    <w:p w14:paraId="54B7FF76" w14:textId="77777777" w:rsidR="006D5DC3" w:rsidRDefault="00A07A4E" w:rsidP="006D5DC3">
      <w:pPr>
        <w:numPr>
          <w:ilvl w:val="1"/>
          <w:numId w:val="7"/>
        </w:numPr>
        <w:spacing w:after="26" w:line="360" w:lineRule="auto"/>
        <w:ind w:left="910" w:right="743" w:hanging="358"/>
        <w:rPr>
          <w:color w:val="auto"/>
        </w:rPr>
      </w:pPr>
      <w:r w:rsidRPr="006D5DC3">
        <w:rPr>
          <w:color w:val="auto"/>
        </w:rPr>
        <w:t xml:space="preserve">narzędzi i osprzętu; </w:t>
      </w:r>
    </w:p>
    <w:p w14:paraId="437E86D4" w14:textId="149C8C1D" w:rsidR="00DB512C" w:rsidRPr="006D5DC3" w:rsidRDefault="00A07A4E" w:rsidP="006D5DC3">
      <w:pPr>
        <w:numPr>
          <w:ilvl w:val="1"/>
          <w:numId w:val="7"/>
        </w:numPr>
        <w:spacing w:after="26" w:line="360" w:lineRule="auto"/>
        <w:ind w:left="910" w:right="743" w:hanging="358"/>
        <w:rPr>
          <w:color w:val="auto"/>
        </w:rPr>
      </w:pPr>
      <w:r w:rsidRPr="006D5DC3">
        <w:rPr>
          <w:color w:val="auto"/>
        </w:rPr>
        <w:t xml:space="preserve">oprogramowania i wyposażenia koniecznego do wyposażenia lub doposażenia stanowiska pracy dla </w:t>
      </w:r>
      <w:r w:rsidR="00DB512C" w:rsidRPr="006D5DC3">
        <w:rPr>
          <w:color w:val="auto"/>
        </w:rPr>
        <w:t>skierowanego bezrobotnego, skierowanego opiekuna lub skierowanego do pracy niezatrudnionego i niewykonującego innej pracy zarobkowej opiekuna osoby niepełnosprawnej</w:t>
      </w:r>
    </w:p>
    <w:p w14:paraId="7790168E" w14:textId="77777777" w:rsidR="000B60BC" w:rsidRPr="00C35800" w:rsidRDefault="00A07A4E">
      <w:pPr>
        <w:numPr>
          <w:ilvl w:val="0"/>
          <w:numId w:val="7"/>
        </w:numPr>
        <w:spacing w:line="406" w:lineRule="auto"/>
        <w:ind w:right="237" w:hanging="360"/>
        <w:rPr>
          <w:color w:val="auto"/>
        </w:rPr>
      </w:pPr>
      <w:r w:rsidRPr="00C35800">
        <w:rPr>
          <w:color w:val="auto"/>
        </w:rPr>
        <w:t xml:space="preserve">Refundacji nie podlegają koszty poniesione przez Wnioskodawcę przed dniem zawarcia umowy oraz środki wydatkowane m.in. na:   </w:t>
      </w:r>
    </w:p>
    <w:p w14:paraId="6DBE3BD2" w14:textId="77777777" w:rsidR="000B60BC" w:rsidRPr="00C35800" w:rsidRDefault="00A07A4E">
      <w:pPr>
        <w:numPr>
          <w:ilvl w:val="1"/>
          <w:numId w:val="7"/>
        </w:numPr>
        <w:spacing w:after="142"/>
        <w:ind w:left="910" w:right="237" w:hanging="358"/>
        <w:rPr>
          <w:color w:val="auto"/>
        </w:rPr>
      </w:pPr>
      <w:r w:rsidRPr="00C35800">
        <w:rPr>
          <w:color w:val="auto"/>
        </w:rPr>
        <w:t xml:space="preserve">zakup nieruchomości;  </w:t>
      </w:r>
    </w:p>
    <w:p w14:paraId="3609D968" w14:textId="77777777" w:rsidR="000B60BC" w:rsidRPr="00C35800" w:rsidRDefault="00A07A4E">
      <w:pPr>
        <w:numPr>
          <w:ilvl w:val="1"/>
          <w:numId w:val="7"/>
        </w:numPr>
        <w:spacing w:after="142"/>
        <w:ind w:left="910" w:right="237" w:hanging="358"/>
        <w:rPr>
          <w:color w:val="auto"/>
        </w:rPr>
      </w:pPr>
      <w:r w:rsidRPr="00C35800">
        <w:rPr>
          <w:color w:val="auto"/>
        </w:rPr>
        <w:t xml:space="preserve">wydatki inwestycyjne obejmujące koszty budowy i remontów;  </w:t>
      </w:r>
    </w:p>
    <w:p w14:paraId="32E636D6" w14:textId="77777777" w:rsidR="000B60BC" w:rsidRPr="00C35800" w:rsidRDefault="00A07A4E">
      <w:pPr>
        <w:numPr>
          <w:ilvl w:val="1"/>
          <w:numId w:val="7"/>
        </w:numPr>
        <w:spacing w:after="143"/>
        <w:ind w:left="910" w:right="237" w:hanging="358"/>
        <w:rPr>
          <w:color w:val="auto"/>
        </w:rPr>
      </w:pPr>
      <w:r w:rsidRPr="00C35800">
        <w:rPr>
          <w:color w:val="auto"/>
        </w:rPr>
        <w:t xml:space="preserve">zakup elementów małej architektury (np. śmietnik, ławka);  </w:t>
      </w:r>
    </w:p>
    <w:p w14:paraId="44D2713B" w14:textId="77777777" w:rsidR="000B60BC" w:rsidRPr="00C35800" w:rsidRDefault="00A07A4E">
      <w:pPr>
        <w:numPr>
          <w:ilvl w:val="1"/>
          <w:numId w:val="7"/>
        </w:numPr>
        <w:spacing w:line="395" w:lineRule="auto"/>
        <w:ind w:left="910" w:right="237" w:hanging="358"/>
        <w:rPr>
          <w:color w:val="auto"/>
        </w:rPr>
      </w:pPr>
      <w:r w:rsidRPr="00C35800">
        <w:rPr>
          <w:color w:val="auto"/>
        </w:rPr>
        <w:t xml:space="preserve">zakup pojazdów (definicja pojazdu zgodna z zapisami ustawy Prawo o ruchu drogowym z wyłączeniem przyczep);  </w:t>
      </w:r>
    </w:p>
    <w:p w14:paraId="584EB4D5" w14:textId="77777777" w:rsidR="000B60BC" w:rsidRPr="00C35800" w:rsidRDefault="00A07A4E">
      <w:pPr>
        <w:numPr>
          <w:ilvl w:val="1"/>
          <w:numId w:val="7"/>
        </w:numPr>
        <w:spacing w:after="142"/>
        <w:ind w:left="910" w:right="237" w:hanging="358"/>
        <w:rPr>
          <w:color w:val="auto"/>
        </w:rPr>
      </w:pPr>
      <w:r w:rsidRPr="00C35800">
        <w:rPr>
          <w:color w:val="auto"/>
        </w:rPr>
        <w:t xml:space="preserve">zakup domków drewnianych, altan, straganów, garaży blaszanych, namiotów;  </w:t>
      </w:r>
    </w:p>
    <w:p w14:paraId="5E7C2565" w14:textId="77777777" w:rsidR="000B60BC" w:rsidRPr="00C35800" w:rsidRDefault="00A07A4E">
      <w:pPr>
        <w:numPr>
          <w:ilvl w:val="1"/>
          <w:numId w:val="7"/>
        </w:numPr>
        <w:spacing w:after="141"/>
        <w:ind w:left="910" w:right="237" w:hanging="358"/>
        <w:rPr>
          <w:color w:val="auto"/>
        </w:rPr>
      </w:pPr>
      <w:r w:rsidRPr="00C35800">
        <w:rPr>
          <w:color w:val="auto"/>
        </w:rPr>
        <w:t xml:space="preserve">remont lub modernizację lokali i budynków;  </w:t>
      </w:r>
    </w:p>
    <w:p w14:paraId="5BB3819C" w14:textId="77777777" w:rsidR="000B60BC" w:rsidRPr="00C35800" w:rsidRDefault="00A07A4E">
      <w:pPr>
        <w:numPr>
          <w:ilvl w:val="1"/>
          <w:numId w:val="7"/>
        </w:numPr>
        <w:spacing w:after="144"/>
        <w:ind w:left="910" w:right="237" w:hanging="358"/>
        <w:rPr>
          <w:color w:val="auto"/>
        </w:rPr>
      </w:pPr>
      <w:r w:rsidRPr="00C35800">
        <w:rPr>
          <w:color w:val="auto"/>
        </w:rPr>
        <w:t xml:space="preserve">remont lub modernizację maszyn i urządzeń;  </w:t>
      </w:r>
    </w:p>
    <w:p w14:paraId="1080296C" w14:textId="77777777" w:rsidR="000B60BC" w:rsidRPr="00C35800" w:rsidRDefault="00A07A4E">
      <w:pPr>
        <w:numPr>
          <w:ilvl w:val="1"/>
          <w:numId w:val="7"/>
        </w:numPr>
        <w:spacing w:after="142"/>
        <w:ind w:left="910" w:right="237" w:hanging="358"/>
        <w:rPr>
          <w:color w:val="auto"/>
        </w:rPr>
      </w:pPr>
      <w:r w:rsidRPr="00C35800">
        <w:rPr>
          <w:color w:val="auto"/>
        </w:rPr>
        <w:t xml:space="preserve">materiały eksploatacyjne, części zamienne;   </w:t>
      </w:r>
    </w:p>
    <w:p w14:paraId="1FC1CF5B" w14:textId="77777777" w:rsidR="000B60BC" w:rsidRPr="00C35800" w:rsidRDefault="00A07A4E">
      <w:pPr>
        <w:numPr>
          <w:ilvl w:val="1"/>
          <w:numId w:val="7"/>
        </w:numPr>
        <w:spacing w:after="142"/>
        <w:ind w:left="910" w:right="237" w:hanging="358"/>
        <w:rPr>
          <w:color w:val="auto"/>
        </w:rPr>
      </w:pPr>
      <w:r w:rsidRPr="00C35800">
        <w:rPr>
          <w:color w:val="auto"/>
        </w:rPr>
        <w:t xml:space="preserve">garderobę, z wyłączeniem odzieży roboczej i ochronnej;  </w:t>
      </w:r>
    </w:p>
    <w:p w14:paraId="693C9598" w14:textId="77777777" w:rsidR="000B60BC" w:rsidRPr="00C35800" w:rsidRDefault="00A07A4E">
      <w:pPr>
        <w:numPr>
          <w:ilvl w:val="1"/>
          <w:numId w:val="7"/>
        </w:numPr>
        <w:spacing w:line="395" w:lineRule="auto"/>
        <w:ind w:left="910" w:right="237" w:hanging="358"/>
        <w:rPr>
          <w:color w:val="auto"/>
        </w:rPr>
      </w:pPr>
      <w:r w:rsidRPr="00C35800">
        <w:rPr>
          <w:color w:val="auto"/>
        </w:rPr>
        <w:t xml:space="preserve">opłaty administracyjne, eksploatacyjne (np.: prąd, woda, najem, dzierżawa, telefon, podatki, składki ZUS, koncesje, wypłaty wynagrodzeń);  </w:t>
      </w:r>
    </w:p>
    <w:p w14:paraId="5443E99E" w14:textId="77777777" w:rsidR="000B60BC" w:rsidRPr="00C35800" w:rsidRDefault="00A07A4E">
      <w:pPr>
        <w:numPr>
          <w:ilvl w:val="1"/>
          <w:numId w:val="7"/>
        </w:numPr>
        <w:spacing w:after="142"/>
        <w:ind w:left="910" w:right="237" w:hanging="358"/>
        <w:rPr>
          <w:color w:val="auto"/>
        </w:rPr>
      </w:pPr>
      <w:r w:rsidRPr="00C35800">
        <w:rPr>
          <w:color w:val="auto"/>
        </w:rPr>
        <w:t xml:space="preserve">zakup towarów do handlu;  </w:t>
      </w:r>
    </w:p>
    <w:p w14:paraId="4C6646D6" w14:textId="77777777" w:rsidR="000B60BC" w:rsidRPr="00C35800" w:rsidRDefault="00A07A4E">
      <w:pPr>
        <w:numPr>
          <w:ilvl w:val="1"/>
          <w:numId w:val="7"/>
        </w:numPr>
        <w:spacing w:line="395" w:lineRule="auto"/>
        <w:ind w:left="910" w:right="237" w:hanging="358"/>
        <w:rPr>
          <w:color w:val="auto"/>
        </w:rPr>
      </w:pPr>
      <w:r w:rsidRPr="00C35800">
        <w:rPr>
          <w:color w:val="auto"/>
        </w:rPr>
        <w:t xml:space="preserve">finansowanie kosztów szkoleń osób bezrobotnych kierowanych na wyposażone lub doposażone stanowisko pracy;  </w:t>
      </w:r>
    </w:p>
    <w:p w14:paraId="0AB863ED" w14:textId="77777777" w:rsidR="000B60BC" w:rsidRPr="00C35800" w:rsidRDefault="00A07A4E">
      <w:pPr>
        <w:numPr>
          <w:ilvl w:val="1"/>
          <w:numId w:val="7"/>
        </w:numPr>
        <w:spacing w:after="141"/>
        <w:ind w:left="910" w:right="237" w:hanging="358"/>
        <w:rPr>
          <w:color w:val="auto"/>
        </w:rPr>
      </w:pPr>
      <w:r w:rsidRPr="00C35800">
        <w:rPr>
          <w:color w:val="auto"/>
        </w:rPr>
        <w:t xml:space="preserve">pokrycie kosztów transportu/ przesyłki zakupionych rzeczy;  </w:t>
      </w:r>
    </w:p>
    <w:p w14:paraId="5EDE28F4" w14:textId="77777777" w:rsidR="000B60BC" w:rsidRPr="00C35800" w:rsidRDefault="00A07A4E">
      <w:pPr>
        <w:numPr>
          <w:ilvl w:val="1"/>
          <w:numId w:val="7"/>
        </w:numPr>
        <w:spacing w:after="137"/>
        <w:ind w:left="910" w:right="237" w:hanging="358"/>
        <w:rPr>
          <w:color w:val="auto"/>
        </w:rPr>
      </w:pPr>
      <w:r w:rsidRPr="00C35800">
        <w:rPr>
          <w:color w:val="auto"/>
        </w:rPr>
        <w:t xml:space="preserve">udziały (finansowe i rzeczowe) we wszystkich typach spółek;  </w:t>
      </w:r>
    </w:p>
    <w:p w14:paraId="0BD5F8C7" w14:textId="77777777" w:rsidR="000B60BC" w:rsidRPr="00C35800" w:rsidRDefault="00A07A4E">
      <w:pPr>
        <w:numPr>
          <w:ilvl w:val="1"/>
          <w:numId w:val="7"/>
        </w:numPr>
        <w:spacing w:after="105"/>
        <w:ind w:left="910" w:right="237" w:hanging="358"/>
        <w:rPr>
          <w:color w:val="auto"/>
        </w:rPr>
      </w:pPr>
      <w:r w:rsidRPr="00C35800">
        <w:rPr>
          <w:color w:val="auto"/>
        </w:rPr>
        <w:t xml:space="preserve">zakup rzeczy używanych o wartości jednostkowej poniżej 3 000,00 zł.;  </w:t>
      </w:r>
    </w:p>
    <w:p w14:paraId="2AB59F7E" w14:textId="77777777" w:rsidR="000B60BC" w:rsidRPr="00C35800" w:rsidRDefault="00A07A4E">
      <w:pPr>
        <w:numPr>
          <w:ilvl w:val="1"/>
          <w:numId w:val="7"/>
        </w:numPr>
        <w:spacing w:after="138"/>
        <w:ind w:left="910" w:right="237" w:hanging="358"/>
        <w:rPr>
          <w:color w:val="auto"/>
        </w:rPr>
      </w:pPr>
      <w:r w:rsidRPr="00C35800">
        <w:rPr>
          <w:color w:val="auto"/>
        </w:rPr>
        <w:t xml:space="preserve">koszty reklamy i promocji firmy;  </w:t>
      </w:r>
    </w:p>
    <w:p w14:paraId="14B47D44" w14:textId="77777777" w:rsidR="000B60BC" w:rsidRPr="00C35800" w:rsidRDefault="00A07A4E">
      <w:pPr>
        <w:numPr>
          <w:ilvl w:val="1"/>
          <w:numId w:val="7"/>
        </w:numPr>
        <w:spacing w:after="141"/>
        <w:ind w:left="910" w:right="237" w:hanging="358"/>
        <w:rPr>
          <w:color w:val="auto"/>
        </w:rPr>
      </w:pPr>
      <w:r w:rsidRPr="00C35800">
        <w:rPr>
          <w:color w:val="auto"/>
        </w:rPr>
        <w:t xml:space="preserve">zakup inwentarza żywego;  </w:t>
      </w:r>
    </w:p>
    <w:p w14:paraId="6B366108" w14:textId="77777777" w:rsidR="000B60BC" w:rsidRPr="00C35800" w:rsidRDefault="00A07A4E">
      <w:pPr>
        <w:numPr>
          <w:ilvl w:val="1"/>
          <w:numId w:val="7"/>
        </w:numPr>
        <w:spacing w:after="142"/>
        <w:ind w:left="910" w:right="237" w:hanging="358"/>
        <w:rPr>
          <w:color w:val="auto"/>
        </w:rPr>
      </w:pPr>
      <w:r w:rsidRPr="00C35800">
        <w:rPr>
          <w:color w:val="auto"/>
        </w:rPr>
        <w:t xml:space="preserve">zakup akcji, obligacji, udziałów w spółkach, kaucje, leasing;  </w:t>
      </w:r>
    </w:p>
    <w:p w14:paraId="20356D1D" w14:textId="77777777" w:rsidR="000B60BC" w:rsidRPr="00C35800" w:rsidRDefault="00A07A4E">
      <w:pPr>
        <w:numPr>
          <w:ilvl w:val="1"/>
          <w:numId w:val="7"/>
        </w:numPr>
        <w:spacing w:line="369" w:lineRule="auto"/>
        <w:ind w:left="910" w:right="237" w:hanging="358"/>
        <w:rPr>
          <w:color w:val="auto"/>
        </w:rPr>
      </w:pPr>
      <w:r w:rsidRPr="00C35800">
        <w:rPr>
          <w:color w:val="auto"/>
        </w:rPr>
        <w:t xml:space="preserve">zakup rzeczy od współmałżonka, krewnych i powinowatych w linii prostej, rodzeństwa ani powinowatych w linii bocznej, jeżeli osoby te nie prowadzą działalności gospodarczej;  </w:t>
      </w:r>
    </w:p>
    <w:p w14:paraId="3CA7B918" w14:textId="77777777" w:rsidR="000B60BC" w:rsidRDefault="00A07A4E">
      <w:pPr>
        <w:numPr>
          <w:ilvl w:val="1"/>
          <w:numId w:val="7"/>
        </w:numPr>
        <w:spacing w:after="37" w:line="358" w:lineRule="auto"/>
        <w:ind w:left="910" w:right="237" w:hanging="358"/>
        <w:rPr>
          <w:color w:val="auto"/>
        </w:rPr>
      </w:pPr>
      <w:r w:rsidRPr="00C35800">
        <w:rPr>
          <w:color w:val="auto"/>
        </w:rPr>
        <w:t xml:space="preserve">pokrycie kosztów podłączenia wszelkich mediów oraz abonamentów (np. linii telefonicznych, Internetu);  </w:t>
      </w:r>
    </w:p>
    <w:p w14:paraId="789B6827" w14:textId="16796A87" w:rsidR="00A97503" w:rsidRPr="00C35800" w:rsidRDefault="00A97503">
      <w:pPr>
        <w:numPr>
          <w:ilvl w:val="1"/>
          <w:numId w:val="7"/>
        </w:numPr>
        <w:spacing w:after="37" w:line="358" w:lineRule="auto"/>
        <w:ind w:left="910" w:right="237" w:hanging="358"/>
        <w:rPr>
          <w:color w:val="auto"/>
        </w:rPr>
      </w:pPr>
      <w:r>
        <w:rPr>
          <w:color w:val="auto"/>
        </w:rPr>
        <w:t>zakup kasy fiskalnej;</w:t>
      </w:r>
    </w:p>
    <w:p w14:paraId="0974931B" w14:textId="368A2BA8" w:rsidR="000B60BC" w:rsidRPr="00C35800" w:rsidRDefault="00A07A4E">
      <w:pPr>
        <w:numPr>
          <w:ilvl w:val="1"/>
          <w:numId w:val="7"/>
        </w:numPr>
        <w:spacing w:after="105"/>
        <w:ind w:left="910" w:right="237" w:hanging="358"/>
        <w:rPr>
          <w:color w:val="auto"/>
        </w:rPr>
      </w:pPr>
      <w:r w:rsidRPr="00C35800">
        <w:rPr>
          <w:color w:val="auto"/>
        </w:rPr>
        <w:t>zakup przedmiotów nietrwałych, który</w:t>
      </w:r>
      <w:r w:rsidR="00395AF0" w:rsidRPr="00C35800">
        <w:rPr>
          <w:color w:val="auto"/>
        </w:rPr>
        <w:t>ch żywotność jest krótsza niż 18 miesięcy</w:t>
      </w:r>
      <w:r w:rsidRPr="00C35800">
        <w:rPr>
          <w:color w:val="auto"/>
        </w:rPr>
        <w:t xml:space="preserve">.  </w:t>
      </w:r>
    </w:p>
    <w:p w14:paraId="224A4791" w14:textId="77777777" w:rsidR="0012253D" w:rsidRPr="00C35800" w:rsidRDefault="0012253D">
      <w:pPr>
        <w:spacing w:after="140"/>
        <w:ind w:left="190" w:firstLine="0"/>
        <w:rPr>
          <w:color w:val="auto"/>
        </w:rPr>
      </w:pPr>
    </w:p>
    <w:p w14:paraId="17BAC301" w14:textId="77777777" w:rsidR="000B60BC" w:rsidRPr="00C35800" w:rsidRDefault="00A07A4E">
      <w:pPr>
        <w:spacing w:after="153"/>
        <w:ind w:left="989" w:firstLine="0"/>
        <w:rPr>
          <w:color w:val="auto"/>
        </w:rPr>
      </w:pPr>
      <w:r w:rsidRPr="00C35800">
        <w:rPr>
          <w:color w:val="auto"/>
        </w:rPr>
        <w:t xml:space="preserve">                                                          § 10 </w:t>
      </w:r>
    </w:p>
    <w:p w14:paraId="608EDA3F" w14:textId="77777777" w:rsidR="00DB512C" w:rsidRPr="00C35800" w:rsidRDefault="0038626A" w:rsidP="00DB512C">
      <w:pPr>
        <w:spacing w:after="26" w:line="360" w:lineRule="auto"/>
        <w:ind w:left="697" w:right="743" w:hanging="11"/>
        <w:rPr>
          <w:color w:val="auto"/>
        </w:rPr>
      </w:pPr>
      <w:r w:rsidRPr="00C35800">
        <w:rPr>
          <w:color w:val="auto"/>
        </w:rPr>
        <w:t xml:space="preserve">Pierwszeństwo </w:t>
      </w:r>
      <w:r w:rsidR="00B830FF" w:rsidRPr="00C35800">
        <w:rPr>
          <w:color w:val="auto"/>
        </w:rPr>
        <w:t xml:space="preserve">w przyznaniu środków </w:t>
      </w:r>
      <w:r w:rsidRPr="00C35800">
        <w:rPr>
          <w:color w:val="auto"/>
        </w:rPr>
        <w:t>mają</w:t>
      </w:r>
      <w:r w:rsidR="008B0CB7" w:rsidRPr="00C35800">
        <w:rPr>
          <w:color w:val="auto"/>
        </w:rPr>
        <w:t xml:space="preserve"> podmioty, które </w:t>
      </w:r>
      <w:r w:rsidR="00073246" w:rsidRPr="00C35800">
        <w:rPr>
          <w:color w:val="auto"/>
        </w:rPr>
        <w:t>nie zawierały wcześniej umowy o refundacj</w:t>
      </w:r>
      <w:r w:rsidR="00580A88" w:rsidRPr="00C35800">
        <w:rPr>
          <w:color w:val="auto"/>
        </w:rPr>
        <w:t xml:space="preserve">ę </w:t>
      </w:r>
      <w:r w:rsidR="00784817" w:rsidRPr="00C35800">
        <w:rPr>
          <w:color w:val="auto"/>
        </w:rPr>
        <w:t xml:space="preserve">kosztów wyposażenia lub doposażenia stanowiska pracy dla </w:t>
      </w:r>
      <w:r w:rsidR="00DB512C" w:rsidRPr="00C35800">
        <w:rPr>
          <w:color w:val="auto"/>
        </w:rPr>
        <w:t xml:space="preserve">skierowanego bezrobotnego, skierowanego opiekuna lub skierowanego </w:t>
      </w:r>
    </w:p>
    <w:p w14:paraId="57D5F7B5" w14:textId="4020DA41" w:rsidR="000B60BC" w:rsidRPr="00A52FA7" w:rsidRDefault="00DB512C" w:rsidP="00726B97">
      <w:pPr>
        <w:spacing w:after="96" w:line="360" w:lineRule="auto"/>
        <w:ind w:left="697" w:right="812" w:hanging="11"/>
        <w:rPr>
          <w:color w:val="auto"/>
        </w:rPr>
      </w:pPr>
      <w:r w:rsidRPr="00C35800">
        <w:rPr>
          <w:color w:val="auto"/>
        </w:rPr>
        <w:t>pracy niezatrudnionego i niewykonującego innej pracy zarobkowej opiekuna osoby niepełnosprawnej</w:t>
      </w:r>
    </w:p>
    <w:p w14:paraId="468CBF15" w14:textId="77777777" w:rsidR="000B60BC" w:rsidRPr="00A52FA7" w:rsidRDefault="00A07A4E">
      <w:pPr>
        <w:pStyle w:val="Nagwek3"/>
        <w:ind w:left="772" w:right="656"/>
        <w:rPr>
          <w:b w:val="0"/>
          <w:color w:val="auto"/>
        </w:rPr>
      </w:pPr>
      <w:r w:rsidRPr="00A52FA7">
        <w:rPr>
          <w:b w:val="0"/>
          <w:color w:val="auto"/>
        </w:rPr>
        <w:t xml:space="preserve">§ 11 </w:t>
      </w:r>
    </w:p>
    <w:p w14:paraId="14D2AE74" w14:textId="47DAC9EE" w:rsidR="000B60BC" w:rsidRPr="00A52FA7" w:rsidRDefault="00A07A4E" w:rsidP="00942FB5">
      <w:pPr>
        <w:numPr>
          <w:ilvl w:val="0"/>
          <w:numId w:val="8"/>
        </w:numPr>
        <w:spacing w:line="376" w:lineRule="auto"/>
        <w:ind w:right="237" w:hanging="360"/>
        <w:rPr>
          <w:color w:val="auto"/>
        </w:rPr>
      </w:pPr>
      <w:r w:rsidRPr="00A52FA7">
        <w:rPr>
          <w:color w:val="auto"/>
        </w:rPr>
        <w:t>Na stanowisko wyposażane lub doposażone w ramach refundacji nie będą kierowane osoby bezrobotn</w:t>
      </w:r>
      <w:r w:rsidR="00500001" w:rsidRPr="00A52FA7">
        <w:rPr>
          <w:color w:val="auto"/>
        </w:rPr>
        <w:t xml:space="preserve">e lub poszukujące pracy które </w:t>
      </w:r>
      <w:r w:rsidRPr="00A52FA7">
        <w:rPr>
          <w:color w:val="auto"/>
        </w:rPr>
        <w:t xml:space="preserve">były u Wnioskodawcy zatrudnione bądź wykonywały na jego rzecz inną pracę zarobkową w ciągu 6 miesięcy bezpośrednio poprzedzających dzień złożenia wniosku o refundację.  </w:t>
      </w:r>
    </w:p>
    <w:p w14:paraId="6BA41113" w14:textId="669F8BCA" w:rsidR="00BF2BCB" w:rsidRPr="00A52FA7" w:rsidRDefault="0077251A" w:rsidP="00500001">
      <w:pPr>
        <w:numPr>
          <w:ilvl w:val="0"/>
          <w:numId w:val="8"/>
        </w:numPr>
        <w:spacing w:line="384" w:lineRule="auto"/>
        <w:ind w:right="237" w:hanging="283"/>
        <w:rPr>
          <w:color w:val="auto"/>
        </w:rPr>
      </w:pPr>
      <w:r w:rsidRPr="00A52FA7">
        <w:rPr>
          <w:color w:val="auto"/>
        </w:rPr>
        <w:t xml:space="preserve">Podmiot, który zawarł umowę o refundację kosztów wyposażenia lub doposażenia stanowiska pracy obowiązany jest </w:t>
      </w:r>
      <w:r w:rsidR="00F562CC" w:rsidRPr="00A52FA7">
        <w:rPr>
          <w:color w:val="auto"/>
        </w:rPr>
        <w:t>zatrudnić</w:t>
      </w:r>
      <w:r w:rsidR="00A07A4E" w:rsidRPr="00A52FA7">
        <w:rPr>
          <w:color w:val="auto"/>
        </w:rPr>
        <w:t xml:space="preserve"> na wyposażonym lub doposażonym stanowisku pracy przez okres</w:t>
      </w:r>
      <w:r w:rsidR="00BF2BCB" w:rsidRPr="00A52FA7">
        <w:rPr>
          <w:color w:val="auto"/>
        </w:rPr>
        <w:t>:</w:t>
      </w:r>
      <w:r w:rsidR="00A07A4E" w:rsidRPr="00A52FA7">
        <w:rPr>
          <w:color w:val="auto"/>
        </w:rPr>
        <w:t xml:space="preserve"> co najmniej </w:t>
      </w:r>
      <w:r w:rsidR="0046743A" w:rsidRPr="00A52FA7">
        <w:rPr>
          <w:color w:val="auto"/>
        </w:rPr>
        <w:t xml:space="preserve">18 </w:t>
      </w:r>
      <w:r w:rsidR="00A07A4E" w:rsidRPr="00A52FA7">
        <w:rPr>
          <w:color w:val="auto"/>
        </w:rPr>
        <w:t>miesięcy</w:t>
      </w:r>
      <w:r w:rsidR="0046743A" w:rsidRPr="00A52FA7">
        <w:rPr>
          <w:color w:val="auto"/>
        </w:rPr>
        <w:t>, a w przypadku przyznania refundacji w kwocie nie większej niż 4-krotność przeciętnego wynagrodzenia – co najmniej przez 12 miesięcy</w:t>
      </w:r>
    </w:p>
    <w:p w14:paraId="602FA9EA" w14:textId="7EF0981D" w:rsidR="00015801" w:rsidRPr="00A52FA7" w:rsidRDefault="00A07A4E" w:rsidP="00BF2BCB">
      <w:pPr>
        <w:pStyle w:val="Akapitzlist"/>
        <w:numPr>
          <w:ilvl w:val="1"/>
          <w:numId w:val="8"/>
        </w:numPr>
        <w:spacing w:line="384" w:lineRule="auto"/>
        <w:ind w:right="237"/>
        <w:rPr>
          <w:color w:val="auto"/>
        </w:rPr>
      </w:pPr>
      <w:r w:rsidRPr="00A52FA7">
        <w:rPr>
          <w:color w:val="auto"/>
        </w:rPr>
        <w:t xml:space="preserve"> w pełnym wymiarze czasu pracy</w:t>
      </w:r>
      <w:r w:rsidR="00CF6692" w:rsidRPr="00A52FA7">
        <w:rPr>
          <w:color w:val="auto"/>
        </w:rPr>
        <w:t xml:space="preserve"> w przypadku skierowanego bezrobotnego</w:t>
      </w:r>
      <w:r w:rsidR="00015801" w:rsidRPr="00A52FA7">
        <w:rPr>
          <w:color w:val="auto"/>
        </w:rPr>
        <w:t xml:space="preserve"> zatrudnionego na stanowisku</w:t>
      </w:r>
      <w:r w:rsidR="007E0BA6" w:rsidRPr="00A52FA7">
        <w:rPr>
          <w:color w:val="auto"/>
        </w:rPr>
        <w:t xml:space="preserve"> i na podstawie umowy o pracę</w:t>
      </w:r>
      <w:r w:rsidR="00F562CC" w:rsidRPr="00A52FA7">
        <w:rPr>
          <w:color w:val="auto"/>
        </w:rPr>
        <w:t xml:space="preserve"> lub</w:t>
      </w:r>
    </w:p>
    <w:p w14:paraId="717B5CB3" w14:textId="1DF240F0" w:rsidR="00C03C65" w:rsidRPr="00A52FA7" w:rsidRDefault="00CF6692" w:rsidP="00BF2BCB">
      <w:pPr>
        <w:pStyle w:val="Akapitzlist"/>
        <w:numPr>
          <w:ilvl w:val="1"/>
          <w:numId w:val="8"/>
        </w:numPr>
        <w:spacing w:line="384" w:lineRule="auto"/>
        <w:ind w:right="237"/>
        <w:rPr>
          <w:color w:val="auto"/>
        </w:rPr>
      </w:pPr>
      <w:r w:rsidRPr="00A52FA7">
        <w:rPr>
          <w:color w:val="auto"/>
        </w:rPr>
        <w:t xml:space="preserve"> </w:t>
      </w:r>
      <w:r w:rsidR="007E0BA6" w:rsidRPr="00A52FA7">
        <w:rPr>
          <w:color w:val="auto"/>
        </w:rPr>
        <w:t>w</w:t>
      </w:r>
      <w:r w:rsidR="00015801" w:rsidRPr="00A52FA7">
        <w:rPr>
          <w:color w:val="auto"/>
        </w:rPr>
        <w:t xml:space="preserve"> </w:t>
      </w:r>
      <w:r w:rsidRPr="00A52FA7">
        <w:rPr>
          <w:color w:val="auto"/>
        </w:rPr>
        <w:t xml:space="preserve"> poł</w:t>
      </w:r>
      <w:r w:rsidR="00CF11D5" w:rsidRPr="00A52FA7">
        <w:rPr>
          <w:color w:val="auto"/>
        </w:rPr>
        <w:t>owie</w:t>
      </w:r>
      <w:r w:rsidRPr="00A52FA7">
        <w:rPr>
          <w:color w:val="auto"/>
        </w:rPr>
        <w:t xml:space="preserve"> pełnego wymiaru czasu pracy w przypadku skierowanego poszukującego pracy</w:t>
      </w:r>
      <w:r w:rsidR="00AD245F" w:rsidRPr="00A52FA7">
        <w:rPr>
          <w:color w:val="auto"/>
        </w:rPr>
        <w:t xml:space="preserve"> niezatrudnionego i niewykonującego innej pracy zarobkowej opiekuna osoby niepeł</w:t>
      </w:r>
      <w:r w:rsidR="007E0BA6" w:rsidRPr="00A52FA7">
        <w:rPr>
          <w:color w:val="auto"/>
        </w:rPr>
        <w:t>nosprawnej</w:t>
      </w:r>
      <w:r w:rsidR="002C743A" w:rsidRPr="00A52FA7">
        <w:rPr>
          <w:color w:val="auto"/>
        </w:rPr>
        <w:t xml:space="preserve"> na podstawie umowy o pracę</w:t>
      </w:r>
      <w:r w:rsidR="00A07A4E" w:rsidRPr="00A52FA7">
        <w:rPr>
          <w:color w:val="auto"/>
        </w:rPr>
        <w:t>.</w:t>
      </w:r>
    </w:p>
    <w:p w14:paraId="24A02096" w14:textId="77777777" w:rsidR="00C03C65" w:rsidRPr="00496AE0" w:rsidRDefault="00C03C65" w:rsidP="00C03C65">
      <w:pPr>
        <w:spacing w:line="384" w:lineRule="auto"/>
        <w:ind w:right="237"/>
        <w:rPr>
          <w:color w:val="EE0000"/>
        </w:rPr>
      </w:pPr>
    </w:p>
    <w:p w14:paraId="2E0EE127" w14:textId="77777777" w:rsidR="00C03C65" w:rsidRPr="00894E29" w:rsidRDefault="00C03C65" w:rsidP="00C03C65">
      <w:pPr>
        <w:pStyle w:val="Nagwek3"/>
        <w:ind w:left="772" w:right="660"/>
        <w:rPr>
          <w:b w:val="0"/>
          <w:color w:val="auto"/>
        </w:rPr>
      </w:pPr>
      <w:r w:rsidRPr="00894E29">
        <w:rPr>
          <w:b w:val="0"/>
          <w:color w:val="auto"/>
        </w:rPr>
        <w:t>§ 12</w:t>
      </w:r>
    </w:p>
    <w:p w14:paraId="0BE053A9" w14:textId="1E0F1AA5" w:rsidR="00BE3D89" w:rsidRPr="00894E29" w:rsidRDefault="00F470E0" w:rsidP="003E2E87">
      <w:pPr>
        <w:pStyle w:val="Akapitzlist"/>
        <w:numPr>
          <w:ilvl w:val="0"/>
          <w:numId w:val="31"/>
        </w:numPr>
        <w:spacing w:line="384" w:lineRule="auto"/>
        <w:ind w:right="237"/>
        <w:rPr>
          <w:color w:val="auto"/>
        </w:rPr>
      </w:pPr>
      <w:r w:rsidRPr="00F470E0">
        <w:rPr>
          <w:color w:val="auto"/>
        </w:rPr>
        <w:t>Przedsiębiorca, niepubliczne przedszkole, niepubliczna inna formy wychowania przedszkolnego, niepubliczna szkoła, producent rolny, żłobek, klub dziecięcy oraz podmiot świadczący usługi rehabilitacyjne</w:t>
      </w:r>
      <w:r w:rsidR="00970EBE">
        <w:rPr>
          <w:color w:val="auto"/>
        </w:rPr>
        <w:t xml:space="preserve"> zobowiązany</w:t>
      </w:r>
      <w:r w:rsidR="005E07C4" w:rsidRPr="00894E29">
        <w:rPr>
          <w:color w:val="auto"/>
        </w:rPr>
        <w:t xml:space="preserve"> </w:t>
      </w:r>
      <w:r w:rsidR="00BE3D89" w:rsidRPr="00894E29">
        <w:rPr>
          <w:color w:val="auto"/>
        </w:rPr>
        <w:t xml:space="preserve">jest do zatrudnienia kolejnej osoby </w:t>
      </w:r>
      <w:r w:rsidR="001C16D2" w:rsidRPr="00894E29">
        <w:rPr>
          <w:color w:val="auto"/>
        </w:rPr>
        <w:t>spośród skierowanych przez Urząd, na miejsce osoby, z którą stosunek pracy ustał lub wygasł</w:t>
      </w:r>
      <w:r w:rsidR="00EE764E" w:rsidRPr="00894E29">
        <w:rPr>
          <w:color w:val="auto"/>
        </w:rPr>
        <w:t xml:space="preserve"> oraz zawarcia z nowo zatrudnioną osobą umowy o pracę na czas uzupełniający , konieczny do spełnienia warunk</w:t>
      </w:r>
      <w:r w:rsidR="0063186B" w:rsidRPr="00894E29">
        <w:rPr>
          <w:color w:val="auto"/>
        </w:rPr>
        <w:t>ów</w:t>
      </w:r>
      <w:r w:rsidR="00EE764E" w:rsidRPr="00894E29">
        <w:rPr>
          <w:color w:val="auto"/>
        </w:rPr>
        <w:t xml:space="preserve">, o którym mowa </w:t>
      </w:r>
      <w:r w:rsidR="00DE670E" w:rsidRPr="00894E29">
        <w:rPr>
          <w:color w:val="auto"/>
        </w:rPr>
        <w:t>§  14 ust. 2 pkt. 1 i 2.</w:t>
      </w:r>
    </w:p>
    <w:p w14:paraId="37F6409A" w14:textId="4A6AB2CE" w:rsidR="000B60BC" w:rsidRPr="00894E29" w:rsidRDefault="009C40A3" w:rsidP="009C40A3">
      <w:pPr>
        <w:pStyle w:val="Akapitzlist"/>
        <w:numPr>
          <w:ilvl w:val="0"/>
          <w:numId w:val="31"/>
        </w:numPr>
        <w:spacing w:line="384" w:lineRule="auto"/>
        <w:ind w:right="237"/>
        <w:rPr>
          <w:color w:val="auto"/>
        </w:rPr>
      </w:pPr>
      <w:r w:rsidRPr="00894E29">
        <w:rPr>
          <w:color w:val="auto"/>
        </w:rPr>
        <w:t>Do okresu zatrudnienia, o którym mowa w §</w:t>
      </w:r>
      <w:r w:rsidR="002B3D1A" w:rsidRPr="00894E29">
        <w:rPr>
          <w:color w:val="auto"/>
        </w:rPr>
        <w:t xml:space="preserve"> </w:t>
      </w:r>
      <w:r w:rsidR="006C5FA2" w:rsidRPr="00894E29">
        <w:rPr>
          <w:color w:val="auto"/>
        </w:rPr>
        <w:t xml:space="preserve">14 ust. 2 pkt. 1 i 2 </w:t>
      </w:r>
      <w:r w:rsidR="00A16BAC" w:rsidRPr="00894E29">
        <w:rPr>
          <w:color w:val="auto"/>
        </w:rPr>
        <w:t>nie wlicza się okresów przerw w zatrudnieniu na utworzonym stan</w:t>
      </w:r>
      <w:r w:rsidR="00A1074F" w:rsidRPr="00894E29">
        <w:rPr>
          <w:color w:val="auto"/>
        </w:rPr>
        <w:t>o</w:t>
      </w:r>
      <w:r w:rsidR="00A16BAC" w:rsidRPr="00894E29">
        <w:rPr>
          <w:color w:val="auto"/>
        </w:rPr>
        <w:t>wisku pracy spowodowanych w szczególności koniecznością uzupełnienia zatrudnienia na utworzonym stanowisku pracy w związku z zakończeniem obowiązywania je</w:t>
      </w:r>
      <w:r w:rsidR="00A1074F" w:rsidRPr="00894E29">
        <w:rPr>
          <w:color w:val="auto"/>
        </w:rPr>
        <w:t>d</w:t>
      </w:r>
      <w:r w:rsidR="00A16BAC" w:rsidRPr="00894E29">
        <w:rPr>
          <w:color w:val="auto"/>
        </w:rPr>
        <w:t>nej umowy o pracę z be</w:t>
      </w:r>
      <w:r w:rsidR="00A1074F" w:rsidRPr="00894E29">
        <w:rPr>
          <w:color w:val="auto"/>
        </w:rPr>
        <w:t>z</w:t>
      </w:r>
      <w:r w:rsidR="00A16BAC" w:rsidRPr="00894E29">
        <w:rPr>
          <w:color w:val="auto"/>
        </w:rPr>
        <w:t>robotnym, opiekunem lub poszukującym pracy</w:t>
      </w:r>
      <w:r w:rsidR="003C6B64" w:rsidRPr="00894E29">
        <w:rPr>
          <w:color w:val="auto"/>
        </w:rPr>
        <w:t>,</w:t>
      </w:r>
      <w:r w:rsidR="009B1F0F" w:rsidRPr="00894E29">
        <w:rPr>
          <w:color w:val="auto"/>
        </w:rPr>
        <w:t xml:space="preserve"> a zawarciem kolejnej, jak również okresu urlopu bezpłatne</w:t>
      </w:r>
      <w:r w:rsidR="00601141" w:rsidRPr="00894E29">
        <w:rPr>
          <w:color w:val="auto"/>
        </w:rPr>
        <w:t>go. Okresy wskazane w zdaniu 1 wydłu</w:t>
      </w:r>
      <w:r w:rsidR="000A0613" w:rsidRPr="00894E29">
        <w:rPr>
          <w:color w:val="auto"/>
        </w:rPr>
        <w:t>żają czas obowiązywania Umowy.</w:t>
      </w:r>
    </w:p>
    <w:p w14:paraId="7D193559" w14:textId="783A5280" w:rsidR="00A1074F" w:rsidRPr="00894E29" w:rsidRDefault="00A1074F" w:rsidP="00036E6D">
      <w:pPr>
        <w:pStyle w:val="Akapitzlist"/>
        <w:numPr>
          <w:ilvl w:val="0"/>
          <w:numId w:val="31"/>
        </w:numPr>
        <w:spacing w:line="384" w:lineRule="auto"/>
        <w:ind w:right="237"/>
        <w:rPr>
          <w:color w:val="auto"/>
        </w:rPr>
      </w:pPr>
      <w:r w:rsidRPr="00894E29">
        <w:rPr>
          <w:color w:val="auto"/>
        </w:rPr>
        <w:lastRenderedPageBreak/>
        <w:t xml:space="preserve">W przypadku, gdy refundacją objęte jest wyposażenie lub doposażenie więcej niż jednego stanowiska pracy, termin </w:t>
      </w:r>
      <w:r w:rsidR="002C743A" w:rsidRPr="00894E29">
        <w:rPr>
          <w:color w:val="auto"/>
        </w:rPr>
        <w:t>18</w:t>
      </w:r>
      <w:r w:rsidRPr="00894E29">
        <w:rPr>
          <w:color w:val="auto"/>
        </w:rPr>
        <w:t xml:space="preserve"> miesięcy</w:t>
      </w:r>
      <w:r w:rsidR="002C743A" w:rsidRPr="00894E29">
        <w:rPr>
          <w:color w:val="auto"/>
        </w:rPr>
        <w:t xml:space="preserve">, a w przypadku 4-krotności </w:t>
      </w:r>
      <w:r w:rsidR="00036E6D" w:rsidRPr="00894E29">
        <w:rPr>
          <w:color w:val="auto"/>
        </w:rPr>
        <w:t xml:space="preserve">przeciętnego wynagrodzenia 12 miesięcy, </w:t>
      </w:r>
      <w:r w:rsidRPr="00894E29">
        <w:rPr>
          <w:color w:val="auto"/>
        </w:rPr>
        <w:t>liczy się dla każdego stanowiska oddzielnie.</w:t>
      </w:r>
    </w:p>
    <w:p w14:paraId="3D25ABB9" w14:textId="77777777" w:rsidR="000B60BC" w:rsidRPr="00496AE0" w:rsidRDefault="000B60BC">
      <w:pPr>
        <w:spacing w:after="219"/>
        <w:ind w:left="207" w:firstLine="0"/>
        <w:rPr>
          <w:color w:val="EE0000"/>
          <w:sz w:val="10"/>
        </w:rPr>
      </w:pPr>
    </w:p>
    <w:p w14:paraId="6939ACE0" w14:textId="77777777" w:rsidR="00B55AAE" w:rsidRPr="00894E29" w:rsidRDefault="00B55AAE" w:rsidP="00B55AAE">
      <w:pPr>
        <w:pStyle w:val="Nagwek3"/>
        <w:ind w:left="772" w:right="660"/>
        <w:rPr>
          <w:b w:val="0"/>
          <w:color w:val="auto"/>
        </w:rPr>
      </w:pPr>
      <w:r w:rsidRPr="00894E29">
        <w:rPr>
          <w:b w:val="0"/>
          <w:color w:val="auto"/>
        </w:rPr>
        <w:t>§ 13</w:t>
      </w:r>
    </w:p>
    <w:p w14:paraId="64A9F0F4" w14:textId="678698B1" w:rsidR="00B55AAE" w:rsidRPr="00894E29" w:rsidRDefault="00B55AAE" w:rsidP="0065718C">
      <w:pPr>
        <w:pStyle w:val="Akapitzlist"/>
        <w:numPr>
          <w:ilvl w:val="0"/>
          <w:numId w:val="32"/>
        </w:numPr>
        <w:spacing w:after="219" w:line="360" w:lineRule="auto"/>
        <w:rPr>
          <w:color w:val="auto"/>
        </w:rPr>
      </w:pPr>
      <w:r w:rsidRPr="00894E29">
        <w:rPr>
          <w:color w:val="auto"/>
        </w:rPr>
        <w:t xml:space="preserve"> </w:t>
      </w:r>
      <w:r w:rsidR="0065718C" w:rsidRPr="00894E29">
        <w:rPr>
          <w:color w:val="auto"/>
        </w:rPr>
        <w:t>W przypadku zwolnienia wyposażonego lub doposażonego stanowiska pracy</w:t>
      </w:r>
      <w:r w:rsidR="003E2E87" w:rsidRPr="00894E29">
        <w:rPr>
          <w:color w:val="auto"/>
        </w:rPr>
        <w:t xml:space="preserve"> </w:t>
      </w:r>
      <w:r w:rsidR="0065718C" w:rsidRPr="00894E29">
        <w:rPr>
          <w:color w:val="auto"/>
        </w:rPr>
        <w:t>z powodu rozwiązania stosunku pracy przez bezrobotnego lub poszukującego pracy</w:t>
      </w:r>
      <w:r w:rsidR="00971C49" w:rsidRPr="00894E29">
        <w:rPr>
          <w:color w:val="auto"/>
        </w:rPr>
        <w:t xml:space="preserve"> </w:t>
      </w:r>
      <w:r w:rsidR="003E2E87" w:rsidRPr="00894E29">
        <w:rPr>
          <w:color w:val="auto"/>
        </w:rPr>
        <w:t>niezatrudnionego i niewykonującego innej pracy zarobkowej opiekuna osoby niepełnosprawnej</w:t>
      </w:r>
      <w:r w:rsidR="00971C49" w:rsidRPr="00894E29">
        <w:rPr>
          <w:color w:val="auto"/>
        </w:rPr>
        <w:t xml:space="preserve"> lub rozwiązania umowy o pracę przez podmiot, który zawarł </w:t>
      </w:r>
      <w:r w:rsidR="00FC2B34" w:rsidRPr="00894E29">
        <w:rPr>
          <w:color w:val="auto"/>
        </w:rPr>
        <w:t>umowę o refundację kosztów wyposażenia lub doposażenia  stanowiska pracy, bez wypowiedzenia lub wygaśnięcia umowy o pracę, starosta kieruje na zwolnione stanowisko</w:t>
      </w:r>
      <w:r w:rsidR="00940C5B" w:rsidRPr="00894E29">
        <w:rPr>
          <w:color w:val="auto"/>
        </w:rPr>
        <w:t xml:space="preserve"> pracy odpowiedniego bezrobotnego lub poszukującego pracy </w:t>
      </w:r>
      <w:r w:rsidR="00837011" w:rsidRPr="00894E29">
        <w:rPr>
          <w:color w:val="auto"/>
        </w:rPr>
        <w:tab/>
      </w:r>
      <w:r w:rsidR="00E42EAB" w:rsidRPr="00894E29">
        <w:rPr>
          <w:color w:val="auto"/>
        </w:rPr>
        <w:t>.</w:t>
      </w:r>
    </w:p>
    <w:p w14:paraId="63B977D7" w14:textId="69160D58" w:rsidR="00543BE5" w:rsidRPr="00894E29" w:rsidRDefault="00115AC4" w:rsidP="00543BE5">
      <w:pPr>
        <w:pStyle w:val="Akapitzlist"/>
        <w:numPr>
          <w:ilvl w:val="0"/>
          <w:numId w:val="32"/>
        </w:numPr>
        <w:spacing w:after="219" w:line="360" w:lineRule="auto"/>
        <w:rPr>
          <w:color w:val="auto"/>
        </w:rPr>
      </w:pPr>
      <w:r w:rsidRPr="00115AC4">
        <w:rPr>
          <w:color w:val="auto"/>
        </w:rPr>
        <w:t xml:space="preserve">Przedsiębiorca, niepubliczne przedszkole, niepubliczna inna formy wychowania przedszkolnego, niepubliczna szkoła, producent rolny, żłobek, klub dziecięcy oraz podmiot świadczący usługi rehabilitacyjne </w:t>
      </w:r>
      <w:r w:rsidR="00B25B4C" w:rsidRPr="00894E29">
        <w:rPr>
          <w:color w:val="auto"/>
        </w:rPr>
        <w:t>może przyjąć na zwolnione stanowisko pracy każdego bezrobotnego, opiekuna lub poszukującego pracy jeżeli uzna, że jego kwalifikacje są wystarcza</w:t>
      </w:r>
      <w:r w:rsidR="0086136C" w:rsidRPr="00894E29">
        <w:rPr>
          <w:color w:val="auto"/>
        </w:rPr>
        <w:t>jące do wykonywania powierzonej mu pracy.</w:t>
      </w:r>
    </w:p>
    <w:p w14:paraId="5D377208" w14:textId="77777777" w:rsidR="00C03C65" w:rsidRPr="00894E29" w:rsidRDefault="00C03C65" w:rsidP="00C03C65">
      <w:pPr>
        <w:pStyle w:val="Nagwek3"/>
        <w:ind w:left="772" w:right="660"/>
        <w:rPr>
          <w:b w:val="0"/>
          <w:color w:val="auto"/>
        </w:rPr>
      </w:pPr>
      <w:r w:rsidRPr="00894E29">
        <w:rPr>
          <w:b w:val="0"/>
          <w:color w:val="auto"/>
        </w:rPr>
        <w:t>§ 14</w:t>
      </w:r>
    </w:p>
    <w:p w14:paraId="331E9192" w14:textId="77777777" w:rsidR="000B60BC" w:rsidRPr="00894E29" w:rsidRDefault="00A07A4E">
      <w:pPr>
        <w:numPr>
          <w:ilvl w:val="0"/>
          <w:numId w:val="9"/>
        </w:numPr>
        <w:spacing w:line="404" w:lineRule="auto"/>
        <w:ind w:right="237" w:hanging="360"/>
        <w:rPr>
          <w:color w:val="auto"/>
        </w:rPr>
      </w:pPr>
      <w:bookmarkStart w:id="2" w:name="_Hlk200965566"/>
      <w:r w:rsidRPr="00894E29">
        <w:rPr>
          <w:color w:val="auto"/>
        </w:rPr>
        <w:t xml:space="preserve">Podstawą refundacji jest umowa zawarta na piśmie pod rygorem nieważności pomiędzy Starostą, a Wnioskodawcą.  </w:t>
      </w:r>
    </w:p>
    <w:bookmarkEnd w:id="2"/>
    <w:p w14:paraId="36C360C3" w14:textId="77777777" w:rsidR="000B60BC" w:rsidRPr="00894E29" w:rsidRDefault="00A07A4E">
      <w:pPr>
        <w:numPr>
          <w:ilvl w:val="0"/>
          <w:numId w:val="9"/>
        </w:numPr>
        <w:spacing w:line="368" w:lineRule="auto"/>
        <w:ind w:right="237" w:hanging="360"/>
        <w:rPr>
          <w:color w:val="auto"/>
        </w:rPr>
      </w:pPr>
      <w:r w:rsidRPr="00894E29">
        <w:rPr>
          <w:color w:val="auto"/>
        </w:rPr>
        <w:t xml:space="preserve">Umowa o refundację, powinna zawierać w szczególności zobowiązanie Wnioskodawcy do:  </w:t>
      </w:r>
    </w:p>
    <w:p w14:paraId="0063E0B3" w14:textId="0E631114" w:rsidR="000B60BC" w:rsidRPr="009210E2" w:rsidRDefault="00A07A4E" w:rsidP="009210E2">
      <w:pPr>
        <w:numPr>
          <w:ilvl w:val="0"/>
          <w:numId w:val="10"/>
        </w:numPr>
        <w:spacing w:after="26" w:line="360" w:lineRule="auto"/>
        <w:ind w:right="743" w:hanging="360"/>
        <w:rPr>
          <w:color w:val="auto"/>
        </w:rPr>
      </w:pPr>
      <w:r w:rsidRPr="009210E2">
        <w:rPr>
          <w:color w:val="auto"/>
        </w:rPr>
        <w:t xml:space="preserve">zatrudnienia na wyposażonym lub doposażonym stanowisku pracy skierowanego bezrobotnego przez okres co najmniej </w:t>
      </w:r>
      <w:r w:rsidR="00E60EBD" w:rsidRPr="009210E2">
        <w:rPr>
          <w:color w:val="auto"/>
        </w:rPr>
        <w:t>18 miesięcy przy kwocie refundacji stanowiącej więcej niż 4-krotność przeciętnego wynagro</w:t>
      </w:r>
      <w:r w:rsidR="00192C88" w:rsidRPr="009210E2">
        <w:rPr>
          <w:color w:val="auto"/>
        </w:rPr>
        <w:t>dzenia, jednak nie więcej niż 6-</w:t>
      </w:r>
      <w:r w:rsidR="00E60EBD" w:rsidRPr="009210E2">
        <w:rPr>
          <w:color w:val="auto"/>
        </w:rPr>
        <w:t xml:space="preserve">krotność przeciętnego wynagrodzenia, a w przypadku kwoty refundacji nie większej niż 4-krotność przeciętnego wynagrodzenia  przez co najmniej przez 12 miesięcy, </w:t>
      </w:r>
      <w:r w:rsidRPr="009210E2">
        <w:rPr>
          <w:color w:val="auto"/>
        </w:rPr>
        <w:t xml:space="preserve">w pełnym wymiarze czasu pracy, skierowanego opiekuna co najmniej w połowie wymiaru czasu pracy, a w przypadku zatrudnienia na wyposażonym lub doposażonym stanowisku pracy </w:t>
      </w:r>
      <w:r w:rsidR="00192C88" w:rsidRPr="009210E2">
        <w:rPr>
          <w:color w:val="auto"/>
        </w:rPr>
        <w:t>skierowanego bezrobotnego, skierowanego opiekuna lub skierowanego pracy niezatrudnionego i niewykonującego innej pracy zarobkowej opiekuna osoby niepełnosprawnej</w:t>
      </w:r>
      <w:r w:rsidRPr="009210E2">
        <w:rPr>
          <w:color w:val="auto"/>
        </w:rPr>
        <w:t xml:space="preserve">– co najmniej w połowie wymiaru czasu pracy;  </w:t>
      </w:r>
    </w:p>
    <w:p w14:paraId="12AFEDED" w14:textId="53AB29C6" w:rsidR="000B60BC" w:rsidRPr="00894E29" w:rsidRDefault="00A07A4E">
      <w:pPr>
        <w:numPr>
          <w:ilvl w:val="0"/>
          <w:numId w:val="10"/>
        </w:numPr>
        <w:spacing w:line="392" w:lineRule="auto"/>
        <w:ind w:right="237" w:hanging="360"/>
        <w:rPr>
          <w:color w:val="auto"/>
        </w:rPr>
      </w:pPr>
      <w:r w:rsidRPr="00894E29">
        <w:rPr>
          <w:color w:val="auto"/>
        </w:rPr>
        <w:t>utrzymania przez okres</w:t>
      </w:r>
      <w:r w:rsidR="00774003" w:rsidRPr="00894E29">
        <w:rPr>
          <w:color w:val="auto"/>
        </w:rPr>
        <w:t xml:space="preserve">, o którym mowa  ust. 2 pkt 1 </w:t>
      </w:r>
      <w:r w:rsidRPr="00894E29">
        <w:rPr>
          <w:color w:val="auto"/>
        </w:rPr>
        <w:t>stanowisk pracy utworzonych w związk</w:t>
      </w:r>
      <w:r w:rsidR="00F30E27" w:rsidRPr="00894E29">
        <w:rPr>
          <w:color w:val="auto"/>
        </w:rPr>
        <w:t xml:space="preserve">u z przyznaną refundacją </w:t>
      </w:r>
    </w:p>
    <w:p w14:paraId="024747BD" w14:textId="77777777" w:rsidR="000B60BC" w:rsidRPr="00894E29" w:rsidRDefault="00A07A4E">
      <w:pPr>
        <w:numPr>
          <w:ilvl w:val="0"/>
          <w:numId w:val="10"/>
        </w:numPr>
        <w:spacing w:line="395" w:lineRule="auto"/>
        <w:ind w:right="237" w:hanging="360"/>
        <w:rPr>
          <w:color w:val="auto"/>
        </w:rPr>
      </w:pPr>
      <w:r w:rsidRPr="00894E29">
        <w:rPr>
          <w:color w:val="auto"/>
        </w:rPr>
        <w:lastRenderedPageBreak/>
        <w:t>złożenia</w:t>
      </w:r>
      <w:r w:rsidR="00027ED8" w:rsidRPr="00894E29">
        <w:rPr>
          <w:color w:val="auto"/>
        </w:rPr>
        <w:t>,</w:t>
      </w:r>
      <w:r w:rsidR="000960BC" w:rsidRPr="00894E29">
        <w:rPr>
          <w:color w:val="auto"/>
        </w:rPr>
        <w:t xml:space="preserve"> w terminie 60 dni </w:t>
      </w:r>
      <w:r w:rsidR="00027ED8" w:rsidRPr="00894E29">
        <w:rPr>
          <w:color w:val="auto"/>
        </w:rPr>
        <w:t xml:space="preserve">od dnia zawarcia umowy o refundacje, </w:t>
      </w:r>
      <w:r w:rsidR="001748E5" w:rsidRPr="00894E29">
        <w:rPr>
          <w:color w:val="auto"/>
        </w:rPr>
        <w:t xml:space="preserve">rozliczenia </w:t>
      </w:r>
      <w:r w:rsidRPr="00894E29">
        <w:rPr>
          <w:color w:val="auto"/>
        </w:rPr>
        <w:t xml:space="preserve">zawierającego zestawienie kwot wydatkowanych od dnia zawarcia umowy na poszczególne wydatki ujęte w szczegółowej specyfikacji;  </w:t>
      </w:r>
    </w:p>
    <w:p w14:paraId="0397C6B5" w14:textId="5012BDA3" w:rsidR="000B60BC" w:rsidRPr="00894E29" w:rsidRDefault="00A07A4E" w:rsidP="00D57290">
      <w:pPr>
        <w:numPr>
          <w:ilvl w:val="0"/>
          <w:numId w:val="10"/>
        </w:numPr>
        <w:spacing w:after="37" w:line="359" w:lineRule="auto"/>
        <w:ind w:right="237" w:hanging="360"/>
        <w:rPr>
          <w:color w:val="auto"/>
        </w:rPr>
      </w:pPr>
      <w:r w:rsidRPr="00894E29">
        <w:rPr>
          <w:color w:val="auto"/>
        </w:rPr>
        <w:t>zwrotu otrzymanych środków na za</w:t>
      </w:r>
      <w:r w:rsidR="009E6ED6" w:rsidRPr="00894E29">
        <w:rPr>
          <w:color w:val="auto"/>
        </w:rPr>
        <w:t>sadach, o których mowa w art. 158</w:t>
      </w:r>
      <w:r w:rsidRPr="00894E29">
        <w:rPr>
          <w:color w:val="auto"/>
        </w:rPr>
        <w:t xml:space="preserve"> ustawy;  </w:t>
      </w:r>
    </w:p>
    <w:p w14:paraId="221B68D8" w14:textId="67327007" w:rsidR="00D57290" w:rsidRPr="00894E29" w:rsidRDefault="00A07A4E" w:rsidP="006D5DC3">
      <w:pPr>
        <w:spacing w:after="26" w:line="360" w:lineRule="auto"/>
        <w:ind w:left="851" w:right="743" w:hanging="11"/>
        <w:rPr>
          <w:color w:val="auto"/>
        </w:rPr>
      </w:pPr>
      <w:r w:rsidRPr="00894E29">
        <w:rPr>
          <w:color w:val="auto"/>
        </w:rPr>
        <w:t xml:space="preserve">wyposażenia lub doposażenia stanowiska pracy dla </w:t>
      </w:r>
      <w:r w:rsidR="00D57290" w:rsidRPr="00894E29">
        <w:rPr>
          <w:color w:val="auto"/>
        </w:rPr>
        <w:t>skierowanego bezrobotnego, skierowanego opiekuna lub skierowanego pracy niezatrudnionego i niewykonującego innej pracy zarobkowej opiekuna osoby niepełnosprawnej</w:t>
      </w:r>
    </w:p>
    <w:p w14:paraId="0889EC54" w14:textId="254B2EDE" w:rsidR="000B60BC" w:rsidRPr="00894E29" w:rsidRDefault="00A07A4E">
      <w:pPr>
        <w:numPr>
          <w:ilvl w:val="0"/>
          <w:numId w:val="10"/>
        </w:numPr>
        <w:spacing w:after="40" w:line="381" w:lineRule="auto"/>
        <w:ind w:right="237" w:hanging="360"/>
        <w:rPr>
          <w:color w:val="auto"/>
        </w:rPr>
      </w:pPr>
      <w:r w:rsidRPr="00894E29">
        <w:rPr>
          <w:color w:val="auto"/>
        </w:rPr>
        <w:t xml:space="preserve">złożenia rozliczenia zawierającego zestawienie kwot wydatkowanych w terminie do 60 dni od dnia zawarcia umowy o refundację;  </w:t>
      </w:r>
    </w:p>
    <w:p w14:paraId="2E3C0ACA" w14:textId="21DD5621" w:rsidR="000B60BC" w:rsidRPr="00894E29" w:rsidRDefault="00A07A4E">
      <w:pPr>
        <w:numPr>
          <w:ilvl w:val="0"/>
          <w:numId w:val="10"/>
        </w:numPr>
        <w:spacing w:after="52" w:line="370" w:lineRule="auto"/>
        <w:ind w:right="237" w:hanging="360"/>
        <w:rPr>
          <w:color w:val="auto"/>
        </w:rPr>
      </w:pPr>
      <w:r w:rsidRPr="00894E29">
        <w:rPr>
          <w:color w:val="auto"/>
        </w:rPr>
        <w:t xml:space="preserve">umożliwienia przed dokonaniem wypłaty i skierowaniem </w:t>
      </w:r>
      <w:r w:rsidR="00794381" w:rsidRPr="00894E29">
        <w:rPr>
          <w:color w:val="auto"/>
        </w:rPr>
        <w:t>bezrobotnego oraz p</w:t>
      </w:r>
      <w:r w:rsidR="00397A67" w:rsidRPr="00894E29">
        <w:rPr>
          <w:color w:val="auto"/>
        </w:rPr>
        <w:t>oszukującego pracy niezatrudnionego i niewykonującego  innej pracy zarobkowej opiekuna osoby niepełnosprawnej;</w:t>
      </w:r>
      <w:r w:rsidRPr="00894E29">
        <w:rPr>
          <w:color w:val="auto"/>
        </w:rPr>
        <w:t xml:space="preserve"> przeprowadzenia Staroście wizyty monitorującej celem sprawdzenia utworzonego stanowiska pracy, jego wyposażenia lub doposażenia;  </w:t>
      </w:r>
    </w:p>
    <w:p w14:paraId="5076AAAB" w14:textId="0E183101" w:rsidR="000B60BC" w:rsidRPr="00894E29" w:rsidRDefault="00A07A4E" w:rsidP="00005F5D">
      <w:pPr>
        <w:pStyle w:val="Akapitzlist"/>
        <w:numPr>
          <w:ilvl w:val="0"/>
          <w:numId w:val="10"/>
        </w:numPr>
        <w:spacing w:after="26" w:line="360" w:lineRule="auto"/>
        <w:ind w:right="237" w:hanging="360"/>
        <w:rPr>
          <w:color w:val="auto"/>
        </w:rPr>
      </w:pPr>
      <w:r w:rsidRPr="00894E29">
        <w:rPr>
          <w:color w:val="auto"/>
        </w:rPr>
        <w:t xml:space="preserve">zatrudnienia na wyposażonym lub doposażonym stanowisku pracy skierowaną przez Starostę </w:t>
      </w:r>
      <w:r w:rsidR="00D57290" w:rsidRPr="00894E29">
        <w:rPr>
          <w:color w:val="auto"/>
        </w:rPr>
        <w:t>skierowanego bezrobotnego, skierowanego opiekuna lub skierowanego pracy niezatrudnionego i niewykonującego innej pracy zarobkowej opiekuna osoby niepełnosprawnej</w:t>
      </w:r>
      <w:r w:rsidRPr="00894E29">
        <w:rPr>
          <w:color w:val="auto"/>
        </w:rPr>
        <w:t xml:space="preserve"> w terminie do 30 dni od dnia wydania przez  </w:t>
      </w:r>
    </w:p>
    <w:p w14:paraId="737E404E" w14:textId="77777777" w:rsidR="000B60BC" w:rsidRPr="00894E29" w:rsidRDefault="00E9521B" w:rsidP="00E9521B">
      <w:pPr>
        <w:spacing w:line="360" w:lineRule="auto"/>
        <w:ind w:right="237"/>
        <w:rPr>
          <w:color w:val="auto"/>
        </w:rPr>
      </w:pPr>
      <w:r w:rsidRPr="00894E29">
        <w:rPr>
          <w:color w:val="auto"/>
        </w:rPr>
        <w:t xml:space="preserve">          </w:t>
      </w:r>
      <w:r w:rsidR="00A07A4E" w:rsidRPr="00894E29">
        <w:rPr>
          <w:color w:val="auto"/>
        </w:rPr>
        <w:t xml:space="preserve">Starostę pozytywnej opinii stwierdzającej utworzenie stanowiska pracy;  </w:t>
      </w:r>
    </w:p>
    <w:p w14:paraId="4D75D68A" w14:textId="77777777" w:rsidR="000B60BC" w:rsidRPr="00894E29" w:rsidRDefault="00A07A4E" w:rsidP="00E9521B">
      <w:pPr>
        <w:numPr>
          <w:ilvl w:val="0"/>
          <w:numId w:val="10"/>
        </w:numPr>
        <w:spacing w:after="28" w:line="360" w:lineRule="auto"/>
        <w:ind w:right="237" w:hanging="360"/>
        <w:rPr>
          <w:color w:val="auto"/>
        </w:rPr>
      </w:pPr>
      <w:r w:rsidRPr="00894E29">
        <w:rPr>
          <w:color w:val="auto"/>
        </w:rPr>
        <w:t xml:space="preserve">powiadomienia Starosty o wszelkich zmianach dotyczących realizacji umowy, w szczególności zmiany nazwiska, zmiany adresu do doręczania pism zarówno własnym jak i ustanowionych poręczycieli, adresu prowadzenia działalności gospodarczej oraz składania Staroście dokumentów potwierdzających dokonane zmiany w terminie do </w:t>
      </w:r>
      <w:r w:rsidR="00B665B6" w:rsidRPr="00894E29">
        <w:rPr>
          <w:color w:val="auto"/>
        </w:rPr>
        <w:t xml:space="preserve">7 </w:t>
      </w:r>
      <w:r w:rsidRPr="00894E29">
        <w:rPr>
          <w:color w:val="auto"/>
        </w:rPr>
        <w:t xml:space="preserve">dni od ich zaistnienia.  </w:t>
      </w:r>
    </w:p>
    <w:p w14:paraId="0DF09C2A" w14:textId="708E7C80" w:rsidR="00E61FDD" w:rsidRPr="00894E29" w:rsidRDefault="00A227B5" w:rsidP="00D8739F">
      <w:pPr>
        <w:numPr>
          <w:ilvl w:val="0"/>
          <w:numId w:val="10"/>
        </w:numPr>
        <w:spacing w:after="28" w:line="368" w:lineRule="auto"/>
        <w:ind w:right="237" w:hanging="360"/>
        <w:rPr>
          <w:color w:val="auto"/>
        </w:rPr>
      </w:pPr>
      <w:r w:rsidRPr="00894E29">
        <w:rPr>
          <w:color w:val="auto"/>
        </w:rPr>
        <w:t>z</w:t>
      </w:r>
      <w:r w:rsidR="008D5D01" w:rsidRPr="00894E29">
        <w:rPr>
          <w:color w:val="auto"/>
        </w:rPr>
        <w:t xml:space="preserve">łożenia powiadomienia o powierzeniu wykonania pracy w terminie </w:t>
      </w:r>
      <w:r w:rsidR="001114C6" w:rsidRPr="00894E29">
        <w:rPr>
          <w:color w:val="auto"/>
        </w:rPr>
        <w:t>7</w:t>
      </w:r>
      <w:r w:rsidR="008D5D01" w:rsidRPr="00894E29">
        <w:rPr>
          <w:color w:val="auto"/>
        </w:rPr>
        <w:t xml:space="preserve"> dni od dnia</w:t>
      </w:r>
      <w:r w:rsidR="00A2177D" w:rsidRPr="00894E29">
        <w:rPr>
          <w:color w:val="auto"/>
        </w:rPr>
        <w:t xml:space="preserve"> podjęcia pracy przez obywatela Ukrainy, o którym mowa w </w:t>
      </w:r>
      <w:r w:rsidR="00115AC4">
        <w:rPr>
          <w:color w:val="auto"/>
        </w:rPr>
        <w:t>art.</w:t>
      </w:r>
      <w:r w:rsidR="00A2177D" w:rsidRPr="00894E29">
        <w:rPr>
          <w:color w:val="auto"/>
        </w:rPr>
        <w:t xml:space="preserve"> 22 Ustawy z dnia 12 marca 2022r. o pomocy obywatelom Ukrainy w związku z konfliktem zbrojnym</w:t>
      </w:r>
      <w:r w:rsidR="00C87D91" w:rsidRPr="00894E29">
        <w:rPr>
          <w:color w:val="auto"/>
        </w:rPr>
        <w:t xml:space="preserve"> </w:t>
      </w:r>
      <w:r w:rsidR="00AC5520" w:rsidRPr="00894E29">
        <w:rPr>
          <w:color w:val="auto"/>
        </w:rPr>
        <w:t>na terytorium tego pań</w:t>
      </w:r>
      <w:r w:rsidR="00EF0792" w:rsidRPr="00894E29">
        <w:rPr>
          <w:color w:val="auto"/>
        </w:rPr>
        <w:t>stwa, do pow</w:t>
      </w:r>
      <w:r w:rsidR="00AC5520" w:rsidRPr="00894E29">
        <w:rPr>
          <w:color w:val="auto"/>
        </w:rPr>
        <w:t>iatowego urzędu pracy wł</w:t>
      </w:r>
      <w:r w:rsidR="00EF0792" w:rsidRPr="00894E29">
        <w:rPr>
          <w:color w:val="auto"/>
        </w:rPr>
        <w:t>aś</w:t>
      </w:r>
      <w:r w:rsidR="00AC5520" w:rsidRPr="00894E29">
        <w:rPr>
          <w:color w:val="auto"/>
        </w:rPr>
        <w:t>ciwego</w:t>
      </w:r>
      <w:r w:rsidR="00EF0792" w:rsidRPr="00894E29">
        <w:rPr>
          <w:color w:val="auto"/>
        </w:rPr>
        <w:t xml:space="preserve"> ze względu na siedzibę lub miejsce zamieszkania podmiotu, a w przypadku P</w:t>
      </w:r>
      <w:r w:rsidR="00660769" w:rsidRPr="00894E29">
        <w:rPr>
          <w:color w:val="auto"/>
        </w:rPr>
        <w:t>racodawcy, którego siedziba lub miejsce zamieszkania jest poza właściwością miejscową Urzędu – kopii w/w powiadomienia. Powiadomienie następuje za pośrednictwem systemu teleinformatycznego – praca.gov.pl.</w:t>
      </w:r>
    </w:p>
    <w:p w14:paraId="5ABF38D1" w14:textId="3C16B214" w:rsidR="00234DA6" w:rsidRPr="00894E29" w:rsidRDefault="00234DA6" w:rsidP="00234DA6">
      <w:pPr>
        <w:pStyle w:val="Akapitzlist"/>
        <w:numPr>
          <w:ilvl w:val="0"/>
          <w:numId w:val="11"/>
        </w:numPr>
        <w:spacing w:after="28" w:line="368" w:lineRule="auto"/>
        <w:ind w:right="237"/>
        <w:rPr>
          <w:color w:val="auto"/>
        </w:rPr>
      </w:pPr>
      <w:r w:rsidRPr="00894E29">
        <w:rPr>
          <w:color w:val="auto"/>
        </w:rPr>
        <w:t>W przypadku gdy podmiot, który zawarł umowę o refundację kosztów wyposażenia lub doposażenia stanowiska pracy, nabędzie prawo do obniżenia kwoty podatku</w:t>
      </w:r>
      <w:r w:rsidR="002710D5" w:rsidRPr="00894E29">
        <w:rPr>
          <w:color w:val="auto"/>
        </w:rPr>
        <w:t xml:space="preserve"> od towarów i usług należnego o kwotę podatku naliczonego, jest obowiązana do zwrotu równowartości podatku</w:t>
      </w:r>
      <w:r w:rsidR="00436B59" w:rsidRPr="00894E29">
        <w:rPr>
          <w:color w:val="auto"/>
        </w:rPr>
        <w:t xml:space="preserve"> </w:t>
      </w:r>
      <w:r w:rsidR="002710D5" w:rsidRPr="00894E29">
        <w:rPr>
          <w:color w:val="auto"/>
        </w:rPr>
        <w:t xml:space="preserve">od towarów i usług </w:t>
      </w:r>
      <w:r w:rsidR="004F0D1B" w:rsidRPr="00894E29">
        <w:rPr>
          <w:color w:val="auto"/>
        </w:rPr>
        <w:t xml:space="preserve"> zakupionych w ramach umowy . Zwrot równowartości podatku od towarów i usług zakupionych w ramach umowy jest </w:t>
      </w:r>
      <w:r w:rsidR="004F0D1B" w:rsidRPr="00894E29">
        <w:rPr>
          <w:color w:val="auto"/>
        </w:rPr>
        <w:lastRenderedPageBreak/>
        <w:t xml:space="preserve">dokonywany w terminie nie dłuższym niż 90 dni od dnia złożenia pierwszej deklaracji podatkowej dotyczącej podatku od towarów i usług, w której kwota </w:t>
      </w:r>
      <w:r w:rsidR="00CF5E16" w:rsidRPr="00894E29">
        <w:rPr>
          <w:color w:val="auto"/>
        </w:rPr>
        <w:t>tego podatku mogła być  wykazana do odliczenia. Zwrot równowartości podatku od towarów i usł</w:t>
      </w:r>
      <w:r w:rsidR="00436B59" w:rsidRPr="00894E29">
        <w:rPr>
          <w:color w:val="auto"/>
        </w:rPr>
        <w:t>ug po terminie 90 dni, powoduje konieczność zapłaty odsetek ustawowych za opóźnienie.</w:t>
      </w:r>
    </w:p>
    <w:p w14:paraId="6988C32A" w14:textId="77777777" w:rsidR="000B60BC" w:rsidRPr="00894E29" w:rsidRDefault="00A07A4E">
      <w:pPr>
        <w:numPr>
          <w:ilvl w:val="0"/>
          <w:numId w:val="11"/>
        </w:numPr>
        <w:spacing w:after="36" w:line="361" w:lineRule="auto"/>
        <w:ind w:left="642" w:right="237" w:hanging="358"/>
        <w:rPr>
          <w:color w:val="auto"/>
        </w:rPr>
      </w:pPr>
      <w:r w:rsidRPr="00894E29">
        <w:rPr>
          <w:color w:val="auto"/>
        </w:rPr>
        <w:t xml:space="preserve">Umowa o refundację pomiędzy Starostą, a Wnioskodawcą zawierana jest w terminie do 30 dni od dnia pozytywnego rozpatrzenia wniosku.  </w:t>
      </w:r>
    </w:p>
    <w:p w14:paraId="3EB407F0" w14:textId="77777777" w:rsidR="000B60BC" w:rsidRPr="00894E29" w:rsidRDefault="00A07A4E">
      <w:pPr>
        <w:numPr>
          <w:ilvl w:val="0"/>
          <w:numId w:val="11"/>
        </w:numPr>
        <w:spacing w:line="394" w:lineRule="auto"/>
        <w:ind w:left="642" w:right="237" w:hanging="358"/>
        <w:rPr>
          <w:color w:val="auto"/>
        </w:rPr>
      </w:pPr>
      <w:r w:rsidRPr="00894E29">
        <w:rPr>
          <w:color w:val="auto"/>
        </w:rPr>
        <w:t xml:space="preserve">Wszelkie zmiany dotyczące zawartej umowy wymagają formy pisemnej pod rygorem nieważności.  </w:t>
      </w:r>
    </w:p>
    <w:p w14:paraId="1BA14853" w14:textId="6749E3C1" w:rsidR="001169E2" w:rsidRPr="00894E29" w:rsidRDefault="00A07A4E">
      <w:pPr>
        <w:numPr>
          <w:ilvl w:val="0"/>
          <w:numId w:val="11"/>
        </w:numPr>
        <w:spacing w:line="380" w:lineRule="auto"/>
        <w:ind w:left="642" w:right="237" w:hanging="358"/>
        <w:rPr>
          <w:color w:val="auto"/>
        </w:rPr>
      </w:pPr>
      <w:r w:rsidRPr="00894E29">
        <w:rPr>
          <w:color w:val="auto"/>
        </w:rPr>
        <w:t xml:space="preserve">W rozliczeniu, o którym mowa </w:t>
      </w:r>
      <w:r w:rsidR="00333FE7" w:rsidRPr="00894E29">
        <w:rPr>
          <w:color w:val="auto"/>
        </w:rPr>
        <w:t xml:space="preserve">w </w:t>
      </w:r>
      <w:r w:rsidRPr="00894E29">
        <w:rPr>
          <w:color w:val="auto"/>
        </w:rPr>
        <w:t>ust. 2 pkt 3, wykazywane są kwoty wydatków</w:t>
      </w:r>
      <w:r w:rsidR="001169E2" w:rsidRPr="00894E29">
        <w:rPr>
          <w:color w:val="auto"/>
        </w:rPr>
        <w:t xml:space="preserve"> </w:t>
      </w:r>
      <w:r w:rsidRPr="00894E29">
        <w:rPr>
          <w:color w:val="auto"/>
        </w:rPr>
        <w:t xml:space="preserve">z uwzględnieniem podatku od towarów i usług, rozliczenie zawiera informację, czy Wnioskodawcy przysługuje prawo do obniżenia kwoty podatku należnego o kwotę podatku naliczonego zawartego w wykazywanych wydatkach lub prawo do zwrotu podatku naliczonego. </w:t>
      </w:r>
    </w:p>
    <w:p w14:paraId="18B35E26" w14:textId="410CC3E3" w:rsidR="009E4F56" w:rsidRPr="00894E29" w:rsidRDefault="009E4F56" w:rsidP="009E4F56">
      <w:pPr>
        <w:pStyle w:val="Akapitzlist"/>
        <w:numPr>
          <w:ilvl w:val="0"/>
          <w:numId w:val="11"/>
        </w:numPr>
        <w:spacing w:after="29" w:line="367" w:lineRule="auto"/>
        <w:ind w:right="119"/>
        <w:rPr>
          <w:color w:val="auto"/>
        </w:rPr>
      </w:pPr>
      <w:r w:rsidRPr="00894E29">
        <w:rPr>
          <w:color w:val="auto"/>
        </w:rPr>
        <w:t>W przypadku zwrotu podatku naliczonego dotyczącego zakupionych towarów i usług w ramach przyznanej refundacji przed wypłatą refundacji, Wnioskodawca składa pismo wyjaśniające.</w:t>
      </w:r>
    </w:p>
    <w:p w14:paraId="15604C3B" w14:textId="7B519E95" w:rsidR="000B60BC" w:rsidRPr="00894E29" w:rsidRDefault="00A07A4E">
      <w:pPr>
        <w:numPr>
          <w:ilvl w:val="0"/>
          <w:numId w:val="11"/>
        </w:numPr>
        <w:spacing w:line="380" w:lineRule="auto"/>
        <w:ind w:left="642" w:right="237" w:hanging="358"/>
        <w:rPr>
          <w:color w:val="auto"/>
        </w:rPr>
      </w:pPr>
      <w:r w:rsidRPr="00894E29">
        <w:rPr>
          <w:color w:val="auto"/>
        </w:rPr>
        <w:t>Rozliczenie</w:t>
      </w:r>
      <w:r w:rsidR="00B0569B" w:rsidRPr="00894E29">
        <w:rPr>
          <w:color w:val="auto"/>
        </w:rPr>
        <w:t xml:space="preserve">, o którym mowa w ust. 2 pkt.3, </w:t>
      </w:r>
      <w:r w:rsidRPr="00894E29">
        <w:rPr>
          <w:color w:val="auto"/>
        </w:rPr>
        <w:t xml:space="preserve">nie może zawierać wydatków, na których finansowanie Wnioskodawca otrzymał wcześniej środki publiczne.   </w:t>
      </w:r>
    </w:p>
    <w:p w14:paraId="2A593021" w14:textId="77777777" w:rsidR="000B60BC" w:rsidRPr="00894E29" w:rsidRDefault="00A07A4E">
      <w:pPr>
        <w:numPr>
          <w:ilvl w:val="0"/>
          <w:numId w:val="11"/>
        </w:numPr>
        <w:spacing w:line="384" w:lineRule="auto"/>
        <w:ind w:left="642" w:right="237" w:hanging="358"/>
        <w:rPr>
          <w:color w:val="auto"/>
        </w:rPr>
      </w:pPr>
      <w:r w:rsidRPr="00894E29">
        <w:rPr>
          <w:color w:val="auto"/>
        </w:rPr>
        <w:t xml:space="preserve">Do okresu, o którym mowa w ust. 2 pkt 1 i 2, wliczany jest okres wykonywania pracy na wyposażonym lub doposażonym stanowisku pracy w okresie prowadzenia przedsiębiorstwa przez zarządcę sukcesyjnego lub właściciela przedsiębiorstwa w spadku, o którym mowa w art. 3 ustawy z dnia 5 lipca 2018 r. o zarządzie sukcesyjnym przedsiębiorstwem osoby fizycznej i innych ułatwieniach związanych z sukcesją przedsiębiorstw.  </w:t>
      </w:r>
    </w:p>
    <w:p w14:paraId="3A981A69" w14:textId="77777777" w:rsidR="000B60BC" w:rsidRPr="00894E29" w:rsidRDefault="00615EB4">
      <w:pPr>
        <w:pStyle w:val="Nagwek3"/>
        <w:ind w:left="772" w:right="660"/>
        <w:rPr>
          <w:b w:val="0"/>
          <w:color w:val="auto"/>
        </w:rPr>
      </w:pPr>
      <w:r w:rsidRPr="00894E29">
        <w:rPr>
          <w:b w:val="0"/>
          <w:color w:val="auto"/>
        </w:rPr>
        <w:t>§ 15</w:t>
      </w:r>
      <w:r w:rsidR="00A07A4E" w:rsidRPr="00894E29">
        <w:rPr>
          <w:b w:val="0"/>
          <w:color w:val="auto"/>
        </w:rPr>
        <w:t xml:space="preserve">  </w:t>
      </w:r>
    </w:p>
    <w:p w14:paraId="7839FF5D" w14:textId="77777777" w:rsidR="000B60BC" w:rsidRPr="00894E29" w:rsidRDefault="00A07A4E">
      <w:pPr>
        <w:numPr>
          <w:ilvl w:val="0"/>
          <w:numId w:val="12"/>
        </w:numPr>
        <w:spacing w:line="394" w:lineRule="auto"/>
        <w:ind w:left="642" w:right="237" w:hanging="358"/>
        <w:rPr>
          <w:color w:val="auto"/>
        </w:rPr>
      </w:pPr>
      <w:r w:rsidRPr="00894E29">
        <w:rPr>
          <w:color w:val="auto"/>
        </w:rPr>
        <w:t xml:space="preserve">Starosta ma prawo zaproponować zmiany w przedstawionej przez Wnioskodawcę specyfikacji zakupów.  </w:t>
      </w:r>
    </w:p>
    <w:p w14:paraId="64068F17" w14:textId="77777777" w:rsidR="000B60BC" w:rsidRPr="00894E29" w:rsidRDefault="00A07A4E">
      <w:pPr>
        <w:numPr>
          <w:ilvl w:val="0"/>
          <w:numId w:val="12"/>
        </w:numPr>
        <w:spacing w:after="143"/>
        <w:ind w:left="642" w:right="237" w:hanging="358"/>
        <w:rPr>
          <w:color w:val="auto"/>
        </w:rPr>
      </w:pPr>
      <w:r w:rsidRPr="00894E29">
        <w:rPr>
          <w:color w:val="auto"/>
        </w:rPr>
        <w:t xml:space="preserve">Specyfikacja zakupów wskazana we wniosku zostanie zawarta w umowie.  </w:t>
      </w:r>
    </w:p>
    <w:p w14:paraId="6AAC4C61" w14:textId="77777777" w:rsidR="000B60BC" w:rsidRPr="00894E29" w:rsidRDefault="00A07A4E">
      <w:pPr>
        <w:numPr>
          <w:ilvl w:val="0"/>
          <w:numId w:val="12"/>
        </w:numPr>
        <w:spacing w:line="371" w:lineRule="auto"/>
        <w:ind w:left="642" w:right="237" w:hanging="358"/>
        <w:rPr>
          <w:color w:val="auto"/>
        </w:rPr>
      </w:pPr>
      <w:r w:rsidRPr="00894E29">
        <w:rPr>
          <w:color w:val="auto"/>
        </w:rPr>
        <w:t xml:space="preserve">Starosta na wniosek Wnioskodawcy uznaje za prawidłowo poniesione również wydatki odbiegające od zawartych w szczegółowej specyfikacji, mieszczące się w kwocie przyznanej refundacji, jeżeli stwierdzi zasadność ich poniesienia, biorąc pod uwagę specyfikę wyposażanego lub doposażonego stanowiska pracy.  </w:t>
      </w:r>
    </w:p>
    <w:p w14:paraId="6EFB1C12" w14:textId="77777777" w:rsidR="000B60BC" w:rsidRPr="00894E29" w:rsidRDefault="00A07A4E">
      <w:pPr>
        <w:spacing w:after="225"/>
        <w:ind w:left="150" w:firstLine="0"/>
        <w:jc w:val="center"/>
        <w:rPr>
          <w:color w:val="auto"/>
        </w:rPr>
      </w:pPr>
      <w:r w:rsidRPr="00894E29">
        <w:rPr>
          <w:color w:val="auto"/>
          <w:sz w:val="16"/>
        </w:rPr>
        <w:t xml:space="preserve"> </w:t>
      </w:r>
    </w:p>
    <w:p w14:paraId="3270E1E4" w14:textId="77777777" w:rsidR="000B60BC" w:rsidRPr="00894E29" w:rsidRDefault="00615EB4">
      <w:pPr>
        <w:pStyle w:val="Nagwek3"/>
        <w:ind w:left="772" w:right="660"/>
        <w:rPr>
          <w:b w:val="0"/>
          <w:color w:val="auto"/>
        </w:rPr>
      </w:pPr>
      <w:r w:rsidRPr="00894E29">
        <w:rPr>
          <w:b w:val="0"/>
          <w:color w:val="auto"/>
        </w:rPr>
        <w:t>§ 16</w:t>
      </w:r>
      <w:r w:rsidR="00A07A4E" w:rsidRPr="00894E29">
        <w:rPr>
          <w:b w:val="0"/>
          <w:color w:val="auto"/>
        </w:rPr>
        <w:t xml:space="preserve">  </w:t>
      </w:r>
    </w:p>
    <w:p w14:paraId="2F96AB57" w14:textId="77777777" w:rsidR="000B60BC" w:rsidRPr="00894E29" w:rsidRDefault="00A07A4E">
      <w:pPr>
        <w:spacing w:line="394" w:lineRule="auto"/>
        <w:ind w:left="747" w:right="237"/>
        <w:rPr>
          <w:color w:val="auto"/>
        </w:rPr>
      </w:pPr>
      <w:r w:rsidRPr="00894E29">
        <w:rPr>
          <w:color w:val="auto"/>
        </w:rPr>
        <w:t xml:space="preserve">1. Refundacja jest dokonywana przez Starostę na wniosek Wnioskodawcy po spełnieniu łącznie warunków:   </w:t>
      </w:r>
    </w:p>
    <w:p w14:paraId="4237F555" w14:textId="77777777" w:rsidR="000B60BC" w:rsidRPr="00894E29" w:rsidRDefault="00A07A4E">
      <w:pPr>
        <w:numPr>
          <w:ilvl w:val="0"/>
          <w:numId w:val="13"/>
        </w:numPr>
        <w:spacing w:line="397" w:lineRule="auto"/>
        <w:ind w:left="910" w:right="237" w:hanging="358"/>
        <w:rPr>
          <w:color w:val="auto"/>
        </w:rPr>
      </w:pPr>
      <w:r w:rsidRPr="00894E29">
        <w:rPr>
          <w:color w:val="auto"/>
        </w:rPr>
        <w:lastRenderedPageBreak/>
        <w:t xml:space="preserve">przedłożeniu rozliczenia i udokumentowania poniesionych kosztów na wyposażenie lub doposażenie stanowiska pracy;  </w:t>
      </w:r>
    </w:p>
    <w:p w14:paraId="77CB97B7" w14:textId="77777777" w:rsidR="00011FEB" w:rsidRPr="00894E29" w:rsidRDefault="00011FEB">
      <w:pPr>
        <w:numPr>
          <w:ilvl w:val="0"/>
          <w:numId w:val="13"/>
        </w:numPr>
        <w:spacing w:line="397" w:lineRule="auto"/>
        <w:ind w:left="910" w:right="237" w:hanging="358"/>
        <w:rPr>
          <w:color w:val="auto"/>
        </w:rPr>
      </w:pPr>
      <w:r w:rsidRPr="00894E29">
        <w:rPr>
          <w:color w:val="auto"/>
        </w:rPr>
        <w:t xml:space="preserve">utworzenie stanowiska pracy  oraz jego wyposażenie lub doposażenie zgodnie z umową </w:t>
      </w:r>
      <w:r w:rsidR="003F1FBF" w:rsidRPr="00894E29">
        <w:rPr>
          <w:color w:val="auto"/>
        </w:rPr>
        <w:t>o refundację</w:t>
      </w:r>
      <w:r w:rsidR="009B20A7" w:rsidRPr="00894E29">
        <w:rPr>
          <w:color w:val="auto"/>
        </w:rPr>
        <w:t>;</w:t>
      </w:r>
    </w:p>
    <w:p w14:paraId="6F4E4F67" w14:textId="7CD988E3" w:rsidR="00DC4FF3" w:rsidRPr="00894E29" w:rsidRDefault="00A07A4E" w:rsidP="00DC4FF3">
      <w:pPr>
        <w:pStyle w:val="Akapitzlist"/>
        <w:numPr>
          <w:ilvl w:val="0"/>
          <w:numId w:val="13"/>
        </w:numPr>
        <w:spacing w:after="26" w:line="360" w:lineRule="auto"/>
        <w:ind w:right="743"/>
        <w:rPr>
          <w:color w:val="auto"/>
        </w:rPr>
      </w:pPr>
      <w:r w:rsidRPr="00894E29">
        <w:rPr>
          <w:color w:val="auto"/>
        </w:rPr>
        <w:t xml:space="preserve">zatrudnieniu </w:t>
      </w:r>
      <w:r w:rsidR="00EC5F50" w:rsidRPr="00894E29">
        <w:rPr>
          <w:color w:val="auto"/>
        </w:rPr>
        <w:t xml:space="preserve">w terminie 30 dni </w:t>
      </w:r>
      <w:r w:rsidR="009648DA" w:rsidRPr="00894E29">
        <w:rPr>
          <w:color w:val="auto"/>
        </w:rPr>
        <w:t>od dnia stwierdzenia w wyniku kontroli</w:t>
      </w:r>
      <w:r w:rsidR="005228E8" w:rsidRPr="00894E29">
        <w:rPr>
          <w:color w:val="auto"/>
        </w:rPr>
        <w:t xml:space="preserve"> </w:t>
      </w:r>
      <w:r w:rsidR="00D423D7" w:rsidRPr="00894E29">
        <w:rPr>
          <w:color w:val="auto"/>
        </w:rPr>
        <w:t xml:space="preserve">utworzenia </w:t>
      </w:r>
      <w:r w:rsidR="005228E8" w:rsidRPr="00894E29">
        <w:rPr>
          <w:color w:val="auto"/>
        </w:rPr>
        <w:t xml:space="preserve">stanowiska pracy </w:t>
      </w:r>
      <w:r w:rsidR="00DC4FF3" w:rsidRPr="00894E29">
        <w:rPr>
          <w:color w:val="auto"/>
        </w:rPr>
        <w:t>skierowanego bezrobotnego, skierowanego opiekuna lub skierowanego pracy niezatrudnionego i niewykonującego innej pracy zarobkowej opiekuna osoby niepełnosprawnej</w:t>
      </w:r>
    </w:p>
    <w:p w14:paraId="685CB1EF" w14:textId="324644EB" w:rsidR="009B20A7" w:rsidRPr="00894E29" w:rsidRDefault="009B20A7">
      <w:pPr>
        <w:numPr>
          <w:ilvl w:val="0"/>
          <w:numId w:val="13"/>
        </w:numPr>
        <w:spacing w:line="395" w:lineRule="auto"/>
        <w:ind w:left="910" w:right="237" w:hanging="358"/>
        <w:rPr>
          <w:color w:val="auto"/>
        </w:rPr>
      </w:pPr>
      <w:r w:rsidRPr="00894E29">
        <w:rPr>
          <w:color w:val="auto"/>
        </w:rPr>
        <w:t>dostarczeniu</w:t>
      </w:r>
      <w:r w:rsidR="00BC1B27" w:rsidRPr="00894E29">
        <w:rPr>
          <w:color w:val="auto"/>
        </w:rPr>
        <w:t xml:space="preserve"> w</w:t>
      </w:r>
      <w:r w:rsidR="00A76580" w:rsidRPr="00894E29">
        <w:rPr>
          <w:color w:val="auto"/>
        </w:rPr>
        <w:t xml:space="preserve"> </w:t>
      </w:r>
      <w:r w:rsidR="00BC1B27" w:rsidRPr="00894E29">
        <w:rPr>
          <w:color w:val="auto"/>
        </w:rPr>
        <w:t>ciągu 7 dni</w:t>
      </w:r>
      <w:r w:rsidRPr="00894E29">
        <w:rPr>
          <w:color w:val="auto"/>
        </w:rPr>
        <w:t xml:space="preserve"> do Urz</w:t>
      </w:r>
      <w:r w:rsidR="00BA4125" w:rsidRPr="00894E29">
        <w:rPr>
          <w:color w:val="auto"/>
        </w:rPr>
        <w:t>ę</w:t>
      </w:r>
      <w:r w:rsidR="00BC1B27" w:rsidRPr="00894E29">
        <w:rPr>
          <w:color w:val="auto"/>
        </w:rPr>
        <w:t xml:space="preserve">du umowy o pracę </w:t>
      </w:r>
      <w:r w:rsidRPr="00894E29">
        <w:rPr>
          <w:color w:val="auto"/>
        </w:rPr>
        <w:t>ze skierowanym bezrobotnym</w:t>
      </w:r>
      <w:r w:rsidR="00C4130B" w:rsidRPr="00894E29">
        <w:rPr>
          <w:color w:val="auto"/>
        </w:rPr>
        <w:t xml:space="preserve"> lub poszukującym pracy </w:t>
      </w:r>
      <w:r w:rsidR="009E64B2" w:rsidRPr="00894E29">
        <w:rPr>
          <w:color w:val="auto"/>
        </w:rPr>
        <w:t xml:space="preserve">niezatrudnionym i niewykonującym innej pracy zarobkowej opiekunem osoby niepełnosprawnej </w:t>
      </w:r>
      <w:r w:rsidR="00C4130B" w:rsidRPr="00894E29">
        <w:rPr>
          <w:color w:val="auto"/>
        </w:rPr>
        <w:t>z wynagrodzeniem nie niższym niż okr</w:t>
      </w:r>
      <w:r w:rsidR="00BC1B27" w:rsidRPr="00894E29">
        <w:rPr>
          <w:color w:val="auto"/>
        </w:rPr>
        <w:t>eślonym we wniosku o refund</w:t>
      </w:r>
      <w:r w:rsidR="00D423D7" w:rsidRPr="00894E29">
        <w:rPr>
          <w:color w:val="auto"/>
        </w:rPr>
        <w:t xml:space="preserve">ację wraz z zakresem obowiązków, </w:t>
      </w:r>
      <w:r w:rsidR="00BC1B27" w:rsidRPr="00894E29">
        <w:rPr>
          <w:color w:val="auto"/>
        </w:rPr>
        <w:t xml:space="preserve">a także dokumentu potwierdzającego </w:t>
      </w:r>
      <w:r w:rsidR="00A82552" w:rsidRPr="00894E29">
        <w:rPr>
          <w:color w:val="auto"/>
        </w:rPr>
        <w:t>przesłanie zgłoszenia w/w osoby do Zakładu Ubezpieczeń Społecznych.</w:t>
      </w:r>
    </w:p>
    <w:p w14:paraId="25F0EA7F" w14:textId="77777777" w:rsidR="000B60BC" w:rsidRPr="00894E29" w:rsidRDefault="00A07A4E" w:rsidP="00505029">
      <w:pPr>
        <w:numPr>
          <w:ilvl w:val="0"/>
          <w:numId w:val="13"/>
        </w:numPr>
        <w:spacing w:line="360" w:lineRule="auto"/>
        <w:ind w:left="910" w:right="237" w:hanging="358"/>
        <w:rPr>
          <w:color w:val="auto"/>
        </w:rPr>
      </w:pPr>
      <w:r w:rsidRPr="00894E29">
        <w:rPr>
          <w:color w:val="auto"/>
        </w:rPr>
        <w:t xml:space="preserve">spełnieniu innych warunków określonych w zawartej umowie.  </w:t>
      </w:r>
    </w:p>
    <w:p w14:paraId="2660DBBC" w14:textId="3A576ABD" w:rsidR="005B1608" w:rsidRPr="00894E29" w:rsidRDefault="00382BF7" w:rsidP="00505029">
      <w:pPr>
        <w:pStyle w:val="Akapitzlist"/>
        <w:numPr>
          <w:ilvl w:val="0"/>
          <w:numId w:val="14"/>
        </w:numPr>
        <w:spacing w:line="360" w:lineRule="auto"/>
        <w:ind w:right="237"/>
        <w:rPr>
          <w:color w:val="auto"/>
        </w:rPr>
      </w:pPr>
      <w:r w:rsidRPr="00894E29">
        <w:rPr>
          <w:color w:val="auto"/>
        </w:rPr>
        <w:t xml:space="preserve">Refundacja może zostać przyznana w kwocie niższej </w:t>
      </w:r>
      <w:r w:rsidR="00E64888" w:rsidRPr="00894E29">
        <w:rPr>
          <w:color w:val="auto"/>
        </w:rPr>
        <w:t>niż wnioskowana we Wniosku.</w:t>
      </w:r>
    </w:p>
    <w:p w14:paraId="6CDA8DB7" w14:textId="059FF9CD" w:rsidR="006C57E6" w:rsidRPr="00894E29" w:rsidRDefault="006C57E6" w:rsidP="00505029">
      <w:pPr>
        <w:pStyle w:val="Akapitzlist"/>
        <w:numPr>
          <w:ilvl w:val="0"/>
          <w:numId w:val="14"/>
        </w:numPr>
        <w:spacing w:line="360" w:lineRule="auto"/>
        <w:ind w:right="237"/>
        <w:rPr>
          <w:color w:val="auto"/>
        </w:rPr>
      </w:pPr>
      <w:r w:rsidRPr="00894E29">
        <w:rPr>
          <w:color w:val="auto"/>
        </w:rPr>
        <w:t>R</w:t>
      </w:r>
      <w:r w:rsidR="00E76B50" w:rsidRPr="00894E29">
        <w:rPr>
          <w:color w:val="auto"/>
        </w:rPr>
        <w:t>efundacja przyzna</w:t>
      </w:r>
      <w:r w:rsidRPr="00894E29">
        <w:rPr>
          <w:color w:val="auto"/>
        </w:rPr>
        <w:t xml:space="preserve">wana jest wyłącznie </w:t>
      </w:r>
      <w:r w:rsidR="00E76B50" w:rsidRPr="00894E29">
        <w:rPr>
          <w:color w:val="auto"/>
        </w:rPr>
        <w:t xml:space="preserve">na pokrycie kosztów bezpośrednio związanych z wyposażeniem lub doposażeniem stanowiska pracy zgodnego z zakresem prowadzonej przez </w:t>
      </w:r>
      <w:r w:rsidR="00E911B2">
        <w:rPr>
          <w:color w:val="auto"/>
        </w:rPr>
        <w:t>W</w:t>
      </w:r>
      <w:r w:rsidR="00E76B50" w:rsidRPr="00894E29">
        <w:rPr>
          <w:color w:val="auto"/>
        </w:rPr>
        <w:t>nioskodawcę działalności</w:t>
      </w:r>
      <w:r w:rsidR="006305EA" w:rsidRPr="00894E29">
        <w:rPr>
          <w:color w:val="auto"/>
        </w:rPr>
        <w:t>.</w:t>
      </w:r>
    </w:p>
    <w:p w14:paraId="177B9E31" w14:textId="77777777" w:rsidR="000B60BC" w:rsidRPr="00894E29" w:rsidRDefault="00A07A4E">
      <w:pPr>
        <w:numPr>
          <w:ilvl w:val="0"/>
          <w:numId w:val="14"/>
        </w:numPr>
        <w:spacing w:line="383" w:lineRule="auto"/>
        <w:ind w:left="739" w:right="237" w:hanging="422"/>
        <w:rPr>
          <w:color w:val="auto"/>
        </w:rPr>
      </w:pPr>
      <w:r w:rsidRPr="00894E29">
        <w:rPr>
          <w:color w:val="auto"/>
        </w:rPr>
        <w:t xml:space="preserve">Rozliczanie poniesionych i udokumentowanych przez Wnioskodawcę kosztów wyposażenia lub doposażenia stanowiska pracy jest dokonywane w kwocie brutto. </w:t>
      </w:r>
    </w:p>
    <w:p w14:paraId="7C708940" w14:textId="77777777" w:rsidR="000B60BC" w:rsidRPr="00894E29" w:rsidRDefault="00A07A4E">
      <w:pPr>
        <w:spacing w:line="395" w:lineRule="auto"/>
        <w:ind w:left="740" w:right="237" w:firstLine="0"/>
        <w:rPr>
          <w:color w:val="auto"/>
        </w:rPr>
      </w:pPr>
      <w:r w:rsidRPr="00894E29">
        <w:rPr>
          <w:color w:val="auto"/>
        </w:rPr>
        <w:t xml:space="preserve">Środki na refundację kosztów wyposażenia lub doposażenia stanowiska pracy mogą być przeznaczone na zakup towarów nowych i używanych.  </w:t>
      </w:r>
    </w:p>
    <w:p w14:paraId="044E5916" w14:textId="77777777" w:rsidR="000B60BC" w:rsidRPr="00894E29" w:rsidRDefault="00A07A4E">
      <w:pPr>
        <w:numPr>
          <w:ilvl w:val="0"/>
          <w:numId w:val="14"/>
        </w:numPr>
        <w:spacing w:after="173"/>
        <w:ind w:left="739" w:right="237" w:hanging="422"/>
        <w:rPr>
          <w:color w:val="auto"/>
        </w:rPr>
      </w:pPr>
      <w:r w:rsidRPr="00894E29">
        <w:rPr>
          <w:color w:val="auto"/>
        </w:rPr>
        <w:t xml:space="preserve">Rozliczenie kosztów dokonywane jest w oparciu o przedstawione dokumenty zakupu.  </w:t>
      </w:r>
    </w:p>
    <w:p w14:paraId="4CBC45C8" w14:textId="77777777" w:rsidR="000B60BC" w:rsidRPr="00894E29" w:rsidRDefault="00A07A4E">
      <w:pPr>
        <w:numPr>
          <w:ilvl w:val="0"/>
          <w:numId w:val="14"/>
        </w:numPr>
        <w:spacing w:after="178"/>
        <w:ind w:left="739" w:right="237" w:hanging="422"/>
        <w:rPr>
          <w:color w:val="auto"/>
        </w:rPr>
      </w:pPr>
      <w:r w:rsidRPr="00894E29">
        <w:rPr>
          <w:color w:val="auto"/>
        </w:rPr>
        <w:t xml:space="preserve">Dokumentami, o których mowa w ust. 3 są:  </w:t>
      </w:r>
    </w:p>
    <w:p w14:paraId="6DCDEA9C" w14:textId="77777777" w:rsidR="000B60BC" w:rsidRPr="00894E29" w:rsidRDefault="00A07A4E">
      <w:pPr>
        <w:numPr>
          <w:ilvl w:val="1"/>
          <w:numId w:val="14"/>
        </w:numPr>
        <w:spacing w:after="136"/>
        <w:ind w:left="910" w:right="237" w:hanging="358"/>
        <w:rPr>
          <w:color w:val="auto"/>
        </w:rPr>
      </w:pPr>
      <w:r w:rsidRPr="00894E29">
        <w:rPr>
          <w:color w:val="auto"/>
        </w:rPr>
        <w:t xml:space="preserve">rachunki i faktury z oznaczeniem sposobu i daty zapłaty;   </w:t>
      </w:r>
    </w:p>
    <w:p w14:paraId="0FAE6487" w14:textId="77777777" w:rsidR="000B60BC" w:rsidRPr="00894E29" w:rsidRDefault="00A07A4E">
      <w:pPr>
        <w:numPr>
          <w:ilvl w:val="1"/>
          <w:numId w:val="14"/>
        </w:numPr>
        <w:spacing w:line="378" w:lineRule="auto"/>
        <w:ind w:left="910" w:right="237" w:hanging="358"/>
        <w:rPr>
          <w:color w:val="auto"/>
        </w:rPr>
      </w:pPr>
      <w:r w:rsidRPr="00894E29">
        <w:rPr>
          <w:color w:val="auto"/>
        </w:rPr>
        <w:t xml:space="preserve">umowy kupna-sprzedaży przy zakupie rzeczy używanych z dowodem zapłaty stosownego podatku oraz oświadczeniem sprzedającego, że przedmiot umowy nie został zakupiony ze środków publicznych w okresie ostatnich 7 lat;  </w:t>
      </w:r>
    </w:p>
    <w:p w14:paraId="30533A47" w14:textId="77777777" w:rsidR="000B60BC" w:rsidRPr="00894E29" w:rsidRDefault="00A07A4E">
      <w:pPr>
        <w:numPr>
          <w:ilvl w:val="0"/>
          <w:numId w:val="14"/>
        </w:numPr>
        <w:spacing w:line="405" w:lineRule="auto"/>
        <w:ind w:left="739" w:right="237" w:hanging="422"/>
        <w:rPr>
          <w:color w:val="auto"/>
        </w:rPr>
      </w:pPr>
      <w:r w:rsidRPr="00894E29">
        <w:rPr>
          <w:color w:val="auto"/>
        </w:rPr>
        <w:t xml:space="preserve">Rozliczenie kosztów zakupu w oparciu o umowy kupna - sprzedaży (bez faktur) dopuszczalne jest w przypadku łącznego spełnienia poniższych warunków:  </w:t>
      </w:r>
    </w:p>
    <w:p w14:paraId="03EF8838" w14:textId="77777777" w:rsidR="000B60BC" w:rsidRPr="00894E29" w:rsidRDefault="00A07A4E">
      <w:pPr>
        <w:numPr>
          <w:ilvl w:val="1"/>
          <w:numId w:val="14"/>
        </w:numPr>
        <w:spacing w:after="32" w:line="361" w:lineRule="auto"/>
        <w:ind w:left="910" w:right="237" w:hanging="358"/>
        <w:rPr>
          <w:color w:val="auto"/>
        </w:rPr>
      </w:pPr>
      <w:r w:rsidRPr="00894E29">
        <w:rPr>
          <w:color w:val="auto"/>
        </w:rPr>
        <w:t xml:space="preserve">w przypadkach wymaganych prawem – opłacenia podatku od czynności cywilnoprawnych;  </w:t>
      </w:r>
    </w:p>
    <w:p w14:paraId="17497854" w14:textId="77777777" w:rsidR="000B60BC" w:rsidRPr="00894E29" w:rsidRDefault="00A07A4E">
      <w:pPr>
        <w:numPr>
          <w:ilvl w:val="1"/>
          <w:numId w:val="14"/>
        </w:numPr>
        <w:spacing w:after="33" w:line="358" w:lineRule="auto"/>
        <w:ind w:left="910" w:right="237" w:hanging="358"/>
        <w:rPr>
          <w:color w:val="auto"/>
        </w:rPr>
      </w:pPr>
      <w:r w:rsidRPr="00894E29">
        <w:rPr>
          <w:color w:val="auto"/>
        </w:rPr>
        <w:t xml:space="preserve">szczegółowego opisu zakupionych ruchomości w przedstawionej umowie kupna sprzedaży, a w szczególności: oznaczenie nazwy, typu, roku produkcji, serii, numeru fabrycznego, producenta;  </w:t>
      </w:r>
    </w:p>
    <w:p w14:paraId="7899F9E4" w14:textId="77777777" w:rsidR="006305EA" w:rsidRPr="00894E29" w:rsidRDefault="00A07A4E" w:rsidP="006305EA">
      <w:pPr>
        <w:numPr>
          <w:ilvl w:val="1"/>
          <w:numId w:val="14"/>
        </w:numPr>
        <w:spacing w:after="143"/>
        <w:ind w:left="910" w:right="237" w:hanging="358"/>
        <w:rPr>
          <w:color w:val="auto"/>
        </w:rPr>
      </w:pPr>
      <w:r w:rsidRPr="00894E29">
        <w:rPr>
          <w:color w:val="auto"/>
        </w:rPr>
        <w:lastRenderedPageBreak/>
        <w:t xml:space="preserve">cena zakupionego przedmiotu nie może być niższa niż 3 000,00 zł.  </w:t>
      </w:r>
    </w:p>
    <w:p w14:paraId="461495B1" w14:textId="77777777" w:rsidR="006305EA" w:rsidRPr="00894E29" w:rsidRDefault="00CF32D4" w:rsidP="006305EA">
      <w:pPr>
        <w:pStyle w:val="Akapitzlist"/>
        <w:numPr>
          <w:ilvl w:val="0"/>
          <w:numId w:val="14"/>
        </w:numPr>
        <w:spacing w:after="143" w:line="360" w:lineRule="auto"/>
        <w:ind w:right="237"/>
        <w:rPr>
          <w:color w:val="auto"/>
        </w:rPr>
      </w:pPr>
      <w:r w:rsidRPr="00894E29">
        <w:rPr>
          <w:color w:val="auto"/>
        </w:rPr>
        <w:t>Zakupy dotyczące wyposażenia lub doposażenia stanowiska pracy nie mogą być dokonane od wstępnych, zstępnych, rodzeństwa oraz współmałżonka.</w:t>
      </w:r>
    </w:p>
    <w:p w14:paraId="1EBF7681" w14:textId="77777777" w:rsidR="00C61412" w:rsidRPr="00894E29" w:rsidRDefault="00C61412" w:rsidP="006305EA">
      <w:pPr>
        <w:pStyle w:val="Akapitzlist"/>
        <w:numPr>
          <w:ilvl w:val="0"/>
          <w:numId w:val="14"/>
        </w:numPr>
        <w:spacing w:line="360" w:lineRule="auto"/>
        <w:ind w:right="237"/>
        <w:rPr>
          <w:color w:val="auto"/>
        </w:rPr>
      </w:pPr>
      <w:r w:rsidRPr="00894E29">
        <w:rPr>
          <w:color w:val="auto"/>
        </w:rPr>
        <w:t xml:space="preserve">Dopuszcza się dokonywanie zakupów poza granicami Polski. W tym przypadku Wnioskodawca zobowiązany jest dostarczyć faktury i rachunki w kwotach brutto w oryginale oraz tłumaczenie przysięgłe tych dokumentów. Koszty związane z usługą tłumaczenia przysięgłego ponosi Wnioskodawca. Przeliczenie wartości zakupu w walucie obcej na PLN będzie następowało w oparciu o ogłoszony przez Narodowy </w:t>
      </w:r>
    </w:p>
    <w:p w14:paraId="548DAC84" w14:textId="181BA628" w:rsidR="009B605E" w:rsidRPr="0021708F" w:rsidRDefault="00C61412" w:rsidP="0021708F">
      <w:pPr>
        <w:spacing w:after="56" w:line="368" w:lineRule="auto"/>
        <w:ind w:left="740" w:right="237" w:firstLine="0"/>
        <w:rPr>
          <w:color w:val="auto"/>
        </w:rPr>
      </w:pPr>
      <w:r w:rsidRPr="00894E29">
        <w:rPr>
          <w:color w:val="auto"/>
        </w:rPr>
        <w:t xml:space="preserve">Bank Polski średni kurs walut z dnia dokonania zakupu (oznaczonego na dowodzie zakupu).  </w:t>
      </w:r>
    </w:p>
    <w:p w14:paraId="1EA72CD1" w14:textId="3C8F2508" w:rsidR="00DF6EBD" w:rsidRPr="00600D72" w:rsidRDefault="00615EB4" w:rsidP="00600D72">
      <w:pPr>
        <w:pStyle w:val="Nagwek3"/>
        <w:spacing w:after="241"/>
        <w:ind w:left="772" w:right="660"/>
        <w:rPr>
          <w:b w:val="0"/>
          <w:color w:val="auto"/>
        </w:rPr>
      </w:pPr>
      <w:r w:rsidRPr="003D1027">
        <w:rPr>
          <w:b w:val="0"/>
          <w:color w:val="auto"/>
        </w:rPr>
        <w:t>§ 1</w:t>
      </w:r>
      <w:r w:rsidR="00600D72">
        <w:rPr>
          <w:b w:val="0"/>
          <w:color w:val="auto"/>
        </w:rPr>
        <w:t>7</w:t>
      </w:r>
      <w:r w:rsidR="00A07A4E" w:rsidRPr="003D1027">
        <w:rPr>
          <w:b w:val="0"/>
          <w:color w:val="auto"/>
        </w:rPr>
        <w:t xml:space="preserve"> </w:t>
      </w:r>
    </w:p>
    <w:p w14:paraId="4499DCBE" w14:textId="1FBC8781" w:rsidR="00242B2C" w:rsidRPr="003D1027" w:rsidRDefault="00A07A4E" w:rsidP="00242B2C">
      <w:pPr>
        <w:pStyle w:val="Akapitzlist"/>
        <w:numPr>
          <w:ilvl w:val="0"/>
          <w:numId w:val="37"/>
        </w:numPr>
        <w:spacing w:after="75" w:line="389" w:lineRule="auto"/>
        <w:ind w:right="237"/>
        <w:rPr>
          <w:color w:val="auto"/>
        </w:rPr>
      </w:pPr>
      <w:r w:rsidRPr="003D1027">
        <w:rPr>
          <w:color w:val="auto"/>
        </w:rPr>
        <w:t xml:space="preserve">W celu zapewnienia dotrzymania warunków umowy i właściwego wykorzystania środków Wnioskodawca zobowiązany jest do złożenia zabezpieczenia zwrotu otrzymanej refundacji w formie:  </w:t>
      </w:r>
    </w:p>
    <w:p w14:paraId="124C4EEC" w14:textId="066C70C1" w:rsidR="000B60BC" w:rsidRPr="003D1027" w:rsidRDefault="002A5105" w:rsidP="008C2EFC">
      <w:pPr>
        <w:numPr>
          <w:ilvl w:val="0"/>
          <w:numId w:val="16"/>
        </w:numPr>
        <w:spacing w:after="143" w:line="360" w:lineRule="auto"/>
        <w:ind w:left="919" w:right="194" w:hanging="358"/>
        <w:rPr>
          <w:color w:val="auto"/>
        </w:rPr>
      </w:pPr>
      <w:r w:rsidRPr="003D1027">
        <w:rPr>
          <w:color w:val="auto"/>
        </w:rPr>
        <w:t xml:space="preserve">poręczenia </w:t>
      </w:r>
      <w:r w:rsidR="008D74BB" w:rsidRPr="003D1027">
        <w:rPr>
          <w:color w:val="auto"/>
        </w:rPr>
        <w:t xml:space="preserve">2 osób fizycznych/ prawnych w przypadku utworzenia 1-2 stanowisk pracy, 4 osób fizycznych/prawnych w przypadku utworzenia 3-4 stanowisk pracy </w:t>
      </w:r>
    </w:p>
    <w:p w14:paraId="6F70C5DB" w14:textId="6297860B" w:rsidR="002A5105" w:rsidRPr="003D1027" w:rsidRDefault="002A5105" w:rsidP="008C2EFC">
      <w:pPr>
        <w:pStyle w:val="Akapitzlist"/>
        <w:numPr>
          <w:ilvl w:val="0"/>
          <w:numId w:val="16"/>
        </w:numPr>
        <w:spacing w:before="120" w:line="360" w:lineRule="auto"/>
        <w:ind w:left="964"/>
        <w:rPr>
          <w:color w:val="auto"/>
        </w:rPr>
      </w:pPr>
      <w:r w:rsidRPr="003D1027">
        <w:rPr>
          <w:color w:val="auto"/>
        </w:rPr>
        <w:t>weksla z poręczeniem wekslowym (</w:t>
      </w:r>
      <w:proofErr w:type="spellStart"/>
      <w:r w:rsidRPr="003D1027">
        <w:rPr>
          <w:color w:val="auto"/>
        </w:rPr>
        <w:t>aval</w:t>
      </w:r>
      <w:proofErr w:type="spellEnd"/>
      <w:r w:rsidRPr="003D1027">
        <w:rPr>
          <w:color w:val="auto"/>
        </w:rPr>
        <w:t>) 2 osób fizycznych</w:t>
      </w:r>
      <w:r w:rsidR="00686F2B" w:rsidRPr="003D1027">
        <w:rPr>
          <w:color w:val="auto"/>
        </w:rPr>
        <w:t>/prawnych</w:t>
      </w:r>
      <w:r w:rsidR="007E5D75" w:rsidRPr="003D1027">
        <w:rPr>
          <w:color w:val="auto"/>
        </w:rPr>
        <w:t xml:space="preserve"> w przypadku utworzenia 1-2 stanowisk pracy</w:t>
      </w:r>
      <w:r w:rsidR="001D5281" w:rsidRPr="003D1027">
        <w:rPr>
          <w:color w:val="auto"/>
        </w:rPr>
        <w:t>, 4 osób fizycznych/prawnych w przypadku utworzenia 3-4 stanowisk pracy</w:t>
      </w:r>
      <w:r w:rsidR="007E5D75" w:rsidRPr="003D1027">
        <w:rPr>
          <w:color w:val="auto"/>
        </w:rPr>
        <w:t xml:space="preserve"> </w:t>
      </w:r>
      <w:r w:rsidRPr="003D1027">
        <w:rPr>
          <w:color w:val="auto"/>
        </w:rPr>
        <w:t xml:space="preserve">; </w:t>
      </w:r>
    </w:p>
    <w:p w14:paraId="60D38775" w14:textId="76B499B3" w:rsidR="002B654D" w:rsidRPr="003D1027" w:rsidRDefault="002B654D" w:rsidP="00686F2B">
      <w:pPr>
        <w:numPr>
          <w:ilvl w:val="0"/>
          <w:numId w:val="16"/>
        </w:numPr>
        <w:spacing w:before="120" w:after="143" w:line="276" w:lineRule="auto"/>
        <w:ind w:left="964" w:right="194" w:hanging="358"/>
        <w:rPr>
          <w:color w:val="auto"/>
        </w:rPr>
      </w:pPr>
      <w:r w:rsidRPr="003D1027">
        <w:rPr>
          <w:color w:val="auto"/>
        </w:rPr>
        <w:t>gwarancja bankowa;</w:t>
      </w:r>
    </w:p>
    <w:p w14:paraId="45EB103C" w14:textId="17399B0E" w:rsidR="002B654D" w:rsidRPr="003D1027" w:rsidRDefault="002B654D" w:rsidP="00B4249A">
      <w:pPr>
        <w:numPr>
          <w:ilvl w:val="0"/>
          <w:numId w:val="16"/>
        </w:numPr>
        <w:spacing w:after="143" w:line="276" w:lineRule="auto"/>
        <w:ind w:left="919" w:right="194" w:hanging="358"/>
        <w:rPr>
          <w:color w:val="auto"/>
        </w:rPr>
      </w:pPr>
      <w:r w:rsidRPr="003D1027">
        <w:rPr>
          <w:color w:val="auto"/>
        </w:rPr>
        <w:t>zastaw rejestrowy na prawach lub rzeczach;</w:t>
      </w:r>
    </w:p>
    <w:p w14:paraId="517FB730" w14:textId="64EF44E6" w:rsidR="002B654D" w:rsidRPr="003D1027" w:rsidRDefault="002B654D" w:rsidP="00B4249A">
      <w:pPr>
        <w:numPr>
          <w:ilvl w:val="0"/>
          <w:numId w:val="16"/>
        </w:numPr>
        <w:spacing w:after="143" w:line="276" w:lineRule="auto"/>
        <w:ind w:left="919" w:right="194" w:hanging="358"/>
        <w:rPr>
          <w:color w:val="auto"/>
        </w:rPr>
      </w:pPr>
      <w:r w:rsidRPr="003D1027">
        <w:rPr>
          <w:color w:val="auto"/>
        </w:rPr>
        <w:t>blokada środków zgromadzonych na rachunku płatniczym</w:t>
      </w:r>
      <w:r w:rsidR="003871BB" w:rsidRPr="003D1027">
        <w:rPr>
          <w:color w:val="auto"/>
        </w:rPr>
        <w:t>.</w:t>
      </w:r>
    </w:p>
    <w:p w14:paraId="04A16802" w14:textId="07D5A36B" w:rsidR="000B60BC" w:rsidRPr="003D1027" w:rsidRDefault="00A07A4E" w:rsidP="003907B1">
      <w:pPr>
        <w:spacing w:after="120"/>
        <w:ind w:left="386" w:right="238" w:firstLine="0"/>
        <w:rPr>
          <w:color w:val="auto"/>
        </w:rPr>
      </w:pPr>
      <w:r w:rsidRPr="003D1027">
        <w:rPr>
          <w:color w:val="auto"/>
          <w:sz w:val="24"/>
        </w:rPr>
        <w:t xml:space="preserve">2. </w:t>
      </w:r>
      <w:r w:rsidRPr="003D1027">
        <w:rPr>
          <w:color w:val="auto"/>
        </w:rPr>
        <w:t>W przypadku zabezpieczenia, o którym mowa w ust.1 pkt 1</w:t>
      </w:r>
      <w:r w:rsidR="00F0789C" w:rsidRPr="003D1027">
        <w:rPr>
          <w:color w:val="auto"/>
        </w:rPr>
        <w:t xml:space="preserve"> i 2</w:t>
      </w:r>
      <w:r w:rsidRPr="003D1027">
        <w:rPr>
          <w:color w:val="auto"/>
        </w:rPr>
        <w:t xml:space="preserve"> poręczycielem mo</w:t>
      </w:r>
      <w:r w:rsidR="009F1012" w:rsidRPr="003D1027">
        <w:rPr>
          <w:color w:val="auto"/>
        </w:rPr>
        <w:t>gą</w:t>
      </w:r>
      <w:r w:rsidRPr="003D1027">
        <w:rPr>
          <w:color w:val="auto"/>
        </w:rPr>
        <w:t xml:space="preserve"> być:  </w:t>
      </w:r>
    </w:p>
    <w:p w14:paraId="0A15D7FD" w14:textId="63466006" w:rsidR="00835A77" w:rsidRPr="003D1027" w:rsidRDefault="00A07A4E" w:rsidP="00835A77">
      <w:pPr>
        <w:spacing w:after="26" w:line="360" w:lineRule="auto"/>
        <w:ind w:left="697" w:right="743" w:hanging="11"/>
        <w:rPr>
          <w:color w:val="auto"/>
        </w:rPr>
      </w:pPr>
      <w:r w:rsidRPr="003D1027">
        <w:rPr>
          <w:color w:val="auto"/>
        </w:rPr>
        <w:t>osob</w:t>
      </w:r>
      <w:r w:rsidR="009F1012" w:rsidRPr="003D1027">
        <w:rPr>
          <w:color w:val="auto"/>
        </w:rPr>
        <w:t>y</w:t>
      </w:r>
      <w:r w:rsidRPr="003D1027">
        <w:rPr>
          <w:color w:val="auto"/>
        </w:rPr>
        <w:t xml:space="preserve"> fizyczn</w:t>
      </w:r>
      <w:r w:rsidR="009F1012" w:rsidRPr="003D1027">
        <w:rPr>
          <w:color w:val="auto"/>
        </w:rPr>
        <w:t>e</w:t>
      </w:r>
      <w:r w:rsidRPr="003D1027">
        <w:rPr>
          <w:color w:val="auto"/>
        </w:rPr>
        <w:t xml:space="preserve"> pozostając</w:t>
      </w:r>
      <w:r w:rsidR="009F1012" w:rsidRPr="003D1027">
        <w:rPr>
          <w:color w:val="auto"/>
        </w:rPr>
        <w:t>e</w:t>
      </w:r>
      <w:r w:rsidR="008C2EFC" w:rsidRPr="003D1027">
        <w:rPr>
          <w:color w:val="auto"/>
        </w:rPr>
        <w:t xml:space="preserve"> w stosunku pracy u</w:t>
      </w:r>
      <w:r w:rsidRPr="003D1027">
        <w:rPr>
          <w:color w:val="auto"/>
        </w:rPr>
        <w:t xml:space="preserve"> pracodawcy nie będącego w stanie likwidacji lub upadłości, zatrudnion</w:t>
      </w:r>
      <w:r w:rsidR="009F1012" w:rsidRPr="003D1027">
        <w:rPr>
          <w:color w:val="auto"/>
        </w:rPr>
        <w:t>e</w:t>
      </w:r>
      <w:r w:rsidRPr="003D1027">
        <w:rPr>
          <w:color w:val="auto"/>
        </w:rPr>
        <w:t xml:space="preserve"> na czas nieokreślony</w:t>
      </w:r>
      <w:r w:rsidR="00E05F6F" w:rsidRPr="003D1027">
        <w:rPr>
          <w:color w:val="auto"/>
        </w:rPr>
        <w:t xml:space="preserve">, </w:t>
      </w:r>
      <w:r w:rsidRPr="003D1027">
        <w:rPr>
          <w:color w:val="auto"/>
        </w:rPr>
        <w:t xml:space="preserve">licząc od dnia złożenia wniosku w sprawie udzielenia z Funduszu Pracy refundacji kosztów wyposażenia lub doposażenia stanowiska pracy dla </w:t>
      </w:r>
      <w:r w:rsidR="00835A77" w:rsidRPr="003D1027">
        <w:rPr>
          <w:color w:val="auto"/>
        </w:rPr>
        <w:t>skierowanego bezrobotnego, skierowanego opiekuna lub skierowanego pracy niezatrudnionego i niewykonującego innej pracy zarobkowej opiekuna osoby niepełnosprawnej</w:t>
      </w:r>
    </w:p>
    <w:p w14:paraId="3F1FBFE3" w14:textId="5DCE7382" w:rsidR="000B60BC" w:rsidRPr="003D1027" w:rsidRDefault="00A07A4E">
      <w:pPr>
        <w:numPr>
          <w:ilvl w:val="0"/>
          <w:numId w:val="17"/>
        </w:numPr>
        <w:spacing w:line="377" w:lineRule="auto"/>
        <w:ind w:left="910" w:right="169" w:hanging="358"/>
        <w:rPr>
          <w:color w:val="auto"/>
        </w:rPr>
      </w:pPr>
      <w:r w:rsidRPr="003D1027">
        <w:rPr>
          <w:color w:val="auto"/>
        </w:rPr>
        <w:t>nie będąc</w:t>
      </w:r>
      <w:r w:rsidR="002E104D" w:rsidRPr="003D1027">
        <w:rPr>
          <w:color w:val="auto"/>
        </w:rPr>
        <w:t>e</w:t>
      </w:r>
      <w:r w:rsidRPr="003D1027">
        <w:rPr>
          <w:color w:val="auto"/>
        </w:rPr>
        <w:t xml:space="preserve"> w okresie wypowiedzenia, wobec któr</w:t>
      </w:r>
      <w:r w:rsidR="002E104D" w:rsidRPr="003D1027">
        <w:rPr>
          <w:color w:val="auto"/>
        </w:rPr>
        <w:t>ych</w:t>
      </w:r>
      <w:r w:rsidRPr="003D1027">
        <w:rPr>
          <w:color w:val="auto"/>
        </w:rPr>
        <w:t xml:space="preserve"> nie są ustanowione zajęcia sądowe lub administracyjne i osiągając</w:t>
      </w:r>
      <w:r w:rsidR="002E104D" w:rsidRPr="003D1027">
        <w:rPr>
          <w:color w:val="auto"/>
        </w:rPr>
        <w:t>e</w:t>
      </w:r>
      <w:r w:rsidRPr="003D1027">
        <w:rPr>
          <w:color w:val="auto"/>
        </w:rPr>
        <w:t xml:space="preserve"> z tego tytułu wynagro</w:t>
      </w:r>
      <w:r w:rsidR="004F4446" w:rsidRPr="003D1027">
        <w:rPr>
          <w:color w:val="auto"/>
        </w:rPr>
        <w:t xml:space="preserve">dzenie w wysokości co najmniej </w:t>
      </w:r>
      <w:r w:rsidR="007A4A53" w:rsidRPr="003D1027">
        <w:rPr>
          <w:color w:val="auto"/>
        </w:rPr>
        <w:t xml:space="preserve"> </w:t>
      </w:r>
      <w:r w:rsidR="0048351E" w:rsidRPr="003D1027">
        <w:rPr>
          <w:color w:val="auto"/>
        </w:rPr>
        <w:t>6 000</w:t>
      </w:r>
      <w:r w:rsidRPr="003D1027">
        <w:rPr>
          <w:color w:val="auto"/>
        </w:rPr>
        <w:t xml:space="preserve">,00 zł. </w:t>
      </w:r>
      <w:r w:rsidR="00451BB5" w:rsidRPr="003D1027">
        <w:rPr>
          <w:color w:val="auto"/>
        </w:rPr>
        <w:t>b</w:t>
      </w:r>
      <w:r w:rsidRPr="003D1027">
        <w:rPr>
          <w:color w:val="auto"/>
        </w:rPr>
        <w:t>rutto</w:t>
      </w:r>
      <w:r w:rsidR="00451BB5" w:rsidRPr="003D1027">
        <w:rPr>
          <w:color w:val="auto"/>
        </w:rPr>
        <w:t xml:space="preserve"> w</w:t>
      </w:r>
      <w:r w:rsidRPr="003D1027">
        <w:rPr>
          <w:color w:val="auto"/>
        </w:rPr>
        <w:t xml:space="preserve"> </w:t>
      </w:r>
      <w:r w:rsidR="00451BB5" w:rsidRPr="003D1027">
        <w:rPr>
          <w:color w:val="auto"/>
        </w:rPr>
        <w:t xml:space="preserve">przypadku każdej z osób </w:t>
      </w:r>
      <w:r w:rsidRPr="003D1027">
        <w:rPr>
          <w:color w:val="auto"/>
        </w:rPr>
        <w:t>(należy przedstawić oryginał zaświadczenia z zakładu pracy poświadczające</w:t>
      </w:r>
      <w:r w:rsidR="00451BB5" w:rsidRPr="003D1027">
        <w:rPr>
          <w:color w:val="auto"/>
        </w:rPr>
        <w:t>go m.in. wysokość wynagrodzenia).</w:t>
      </w:r>
      <w:r w:rsidRPr="003D1027">
        <w:rPr>
          <w:color w:val="auto"/>
        </w:rPr>
        <w:t xml:space="preserve"> Zaświadczenie powinno być wystawione nie wcześniej niż 30 dni przed dniem złożenia wniosku. Wzór zaświadczenia jest dostępny na stronie ww</w:t>
      </w:r>
      <w:r w:rsidR="006542E6" w:rsidRPr="003D1027">
        <w:rPr>
          <w:color w:val="auto"/>
        </w:rPr>
        <w:t>w.ozarowmazowiecki.praca.gov.pl</w:t>
      </w:r>
      <w:r w:rsidRPr="003D1027">
        <w:rPr>
          <w:color w:val="auto"/>
        </w:rPr>
        <w:t xml:space="preserve">;  </w:t>
      </w:r>
    </w:p>
    <w:p w14:paraId="401132EB" w14:textId="55A1074B" w:rsidR="000B60BC" w:rsidRPr="003D1027" w:rsidRDefault="00A07A4E">
      <w:pPr>
        <w:numPr>
          <w:ilvl w:val="0"/>
          <w:numId w:val="17"/>
        </w:numPr>
        <w:spacing w:line="383" w:lineRule="auto"/>
        <w:ind w:left="910" w:right="169" w:hanging="358"/>
        <w:rPr>
          <w:color w:val="auto"/>
        </w:rPr>
      </w:pPr>
      <w:r w:rsidRPr="003D1027">
        <w:rPr>
          <w:color w:val="auto"/>
        </w:rPr>
        <w:lastRenderedPageBreak/>
        <w:t>osob</w:t>
      </w:r>
      <w:r w:rsidR="002E104D" w:rsidRPr="003D1027">
        <w:rPr>
          <w:color w:val="auto"/>
        </w:rPr>
        <w:t>y</w:t>
      </w:r>
      <w:r w:rsidRPr="003D1027">
        <w:rPr>
          <w:color w:val="auto"/>
        </w:rPr>
        <w:t xml:space="preserve"> fizyczn</w:t>
      </w:r>
      <w:r w:rsidR="002E104D" w:rsidRPr="003D1027">
        <w:rPr>
          <w:color w:val="auto"/>
        </w:rPr>
        <w:t>e</w:t>
      </w:r>
      <w:r w:rsidRPr="003D1027">
        <w:rPr>
          <w:color w:val="auto"/>
        </w:rPr>
        <w:t xml:space="preserve"> prowadząc</w:t>
      </w:r>
      <w:r w:rsidR="002E104D" w:rsidRPr="003D1027">
        <w:rPr>
          <w:color w:val="auto"/>
        </w:rPr>
        <w:t>e</w:t>
      </w:r>
      <w:r w:rsidRPr="003D1027">
        <w:rPr>
          <w:color w:val="auto"/>
        </w:rPr>
        <w:t xml:space="preserve"> działalność gospodarczą (należy przedstawić zeznanie </w:t>
      </w:r>
      <w:r w:rsidR="003B1428" w:rsidRPr="003D1027">
        <w:rPr>
          <w:color w:val="auto"/>
        </w:rPr>
        <w:t xml:space="preserve">     </w:t>
      </w:r>
      <w:r w:rsidRPr="003D1027">
        <w:rPr>
          <w:color w:val="auto"/>
        </w:rPr>
        <w:t>o wysokości osiągniętego dochodu w ostatnim roku podatkowym przed dniem złożenia wniosku / PIT-36 lub PIT-36 L – (kserokopia i oryginał do wglądu) oraz</w:t>
      </w:r>
      <w:r w:rsidR="005E09C6" w:rsidRPr="003D1027">
        <w:rPr>
          <w:color w:val="auto"/>
        </w:rPr>
        <w:t xml:space="preserve"> aktualne </w:t>
      </w:r>
      <w:r w:rsidRPr="003D1027">
        <w:rPr>
          <w:color w:val="auto"/>
        </w:rPr>
        <w:t xml:space="preserve"> zaświadczenie z Urzędu Skarbowego i Zakładu Ubezpieczeń Społecznych o niezaleganiu w opłatach). Wysokość osiągniętego dochodu z tytułu prowadzenia działalności gospodarcz</w:t>
      </w:r>
      <w:r w:rsidR="004F4446" w:rsidRPr="003D1027">
        <w:rPr>
          <w:color w:val="auto"/>
        </w:rPr>
        <w:t xml:space="preserve">ej powinna wynosić co najmniej </w:t>
      </w:r>
      <w:r w:rsidR="0048351E" w:rsidRPr="003D1027">
        <w:rPr>
          <w:color w:val="auto"/>
        </w:rPr>
        <w:t>80</w:t>
      </w:r>
      <w:r w:rsidRPr="003D1027">
        <w:rPr>
          <w:color w:val="auto"/>
        </w:rPr>
        <w:t xml:space="preserve"> 000,00 zł. </w:t>
      </w:r>
      <w:r w:rsidR="000665DA" w:rsidRPr="003D1027">
        <w:rPr>
          <w:color w:val="auto"/>
        </w:rPr>
        <w:t>b</w:t>
      </w:r>
      <w:r w:rsidRPr="003D1027">
        <w:rPr>
          <w:color w:val="auto"/>
        </w:rPr>
        <w:t>rutto</w:t>
      </w:r>
      <w:r w:rsidR="00451BB5" w:rsidRPr="003D1027">
        <w:rPr>
          <w:color w:val="auto"/>
        </w:rPr>
        <w:t xml:space="preserve"> </w:t>
      </w:r>
      <w:r w:rsidR="008476D6" w:rsidRPr="003D1027">
        <w:rPr>
          <w:color w:val="auto"/>
        </w:rPr>
        <w:t xml:space="preserve">                  </w:t>
      </w:r>
      <w:r w:rsidR="00451BB5" w:rsidRPr="003D1027">
        <w:rPr>
          <w:color w:val="auto"/>
        </w:rPr>
        <w:t>w</w:t>
      </w:r>
      <w:r w:rsidR="000665DA" w:rsidRPr="003D1027">
        <w:rPr>
          <w:color w:val="auto"/>
        </w:rPr>
        <w:t xml:space="preserve"> przypadku każdej z </w:t>
      </w:r>
      <w:r w:rsidR="00176A96" w:rsidRPr="003D1027">
        <w:rPr>
          <w:color w:val="auto"/>
        </w:rPr>
        <w:t>osób</w:t>
      </w:r>
      <w:r w:rsidR="00451BB5" w:rsidRPr="003D1027">
        <w:rPr>
          <w:color w:val="auto"/>
        </w:rPr>
        <w:t xml:space="preserve"> </w:t>
      </w:r>
      <w:r w:rsidRPr="003D1027">
        <w:rPr>
          <w:color w:val="auto"/>
        </w:rPr>
        <w:t xml:space="preserve">;  </w:t>
      </w:r>
    </w:p>
    <w:p w14:paraId="561A6FC0" w14:textId="424CB642" w:rsidR="006B09D7" w:rsidRPr="003D1027" w:rsidRDefault="00A07A4E" w:rsidP="009725BB">
      <w:pPr>
        <w:numPr>
          <w:ilvl w:val="0"/>
          <w:numId w:val="17"/>
        </w:numPr>
        <w:spacing w:line="377" w:lineRule="auto"/>
        <w:ind w:left="910" w:right="169" w:hanging="358"/>
        <w:rPr>
          <w:color w:val="auto"/>
        </w:rPr>
      </w:pPr>
      <w:r w:rsidRPr="003D1027">
        <w:rPr>
          <w:color w:val="auto"/>
        </w:rPr>
        <w:t>osob</w:t>
      </w:r>
      <w:r w:rsidR="002E104D" w:rsidRPr="003D1027">
        <w:rPr>
          <w:color w:val="auto"/>
        </w:rPr>
        <w:t>y</w:t>
      </w:r>
      <w:r w:rsidRPr="003D1027">
        <w:rPr>
          <w:color w:val="auto"/>
        </w:rPr>
        <w:t xml:space="preserve"> posiadając</w:t>
      </w:r>
      <w:r w:rsidR="002E104D" w:rsidRPr="003D1027">
        <w:rPr>
          <w:color w:val="auto"/>
        </w:rPr>
        <w:t>e</w:t>
      </w:r>
      <w:r w:rsidRPr="003D1027">
        <w:rPr>
          <w:color w:val="auto"/>
        </w:rPr>
        <w:t xml:space="preserve"> prawo do emerytury lub renty stałej (należy przedstawić decyzję o przyznaniu emerytury lub renty – kserokopia i oryginał do wglądu oraz odcinki lub wyciągi bankowe poświadczające uzyskanie świadczeń za ostatni kwartał). Wysokość emerytury lub ren</w:t>
      </w:r>
      <w:r w:rsidR="004F4446" w:rsidRPr="003D1027">
        <w:rPr>
          <w:color w:val="auto"/>
        </w:rPr>
        <w:t xml:space="preserve">ty powinna wynosić co najmniej </w:t>
      </w:r>
      <w:r w:rsidR="0048351E" w:rsidRPr="003D1027">
        <w:rPr>
          <w:color w:val="auto"/>
        </w:rPr>
        <w:t>5 0</w:t>
      </w:r>
      <w:r w:rsidRPr="003D1027">
        <w:rPr>
          <w:color w:val="auto"/>
        </w:rPr>
        <w:t>00,00 zł. brutto miesięcznie</w:t>
      </w:r>
      <w:r w:rsidR="00CB78BC" w:rsidRPr="003D1027">
        <w:rPr>
          <w:color w:val="auto"/>
        </w:rPr>
        <w:t xml:space="preserve"> w przypadku każdej z osób</w:t>
      </w:r>
      <w:r w:rsidRPr="003D1027">
        <w:rPr>
          <w:color w:val="auto"/>
        </w:rPr>
        <w:t xml:space="preserve">.  </w:t>
      </w:r>
    </w:p>
    <w:p w14:paraId="6391A96A" w14:textId="547211B1" w:rsidR="009725BB" w:rsidRPr="003D1027" w:rsidRDefault="009725BB" w:rsidP="000455FA">
      <w:pPr>
        <w:pStyle w:val="Akapitzlist"/>
        <w:numPr>
          <w:ilvl w:val="0"/>
          <w:numId w:val="18"/>
        </w:numPr>
        <w:spacing w:line="394" w:lineRule="auto"/>
        <w:ind w:left="709"/>
        <w:rPr>
          <w:color w:val="auto"/>
        </w:rPr>
      </w:pPr>
      <w:r w:rsidRPr="003D1027">
        <w:rPr>
          <w:color w:val="auto"/>
        </w:rPr>
        <w:t>W przypadku wyboru poręczenia os</w:t>
      </w:r>
      <w:r w:rsidR="008D0C2B" w:rsidRPr="003D1027">
        <w:rPr>
          <w:color w:val="auto"/>
        </w:rPr>
        <w:t>ó</w:t>
      </w:r>
      <w:r w:rsidRPr="003D1027">
        <w:rPr>
          <w:color w:val="auto"/>
        </w:rPr>
        <w:t>b prawn</w:t>
      </w:r>
      <w:r w:rsidR="008D0C2B" w:rsidRPr="003D1027">
        <w:rPr>
          <w:color w:val="auto"/>
        </w:rPr>
        <w:t>ych</w:t>
      </w:r>
      <w:r w:rsidR="00385A50" w:rsidRPr="003D1027">
        <w:rPr>
          <w:color w:val="auto"/>
        </w:rPr>
        <w:t xml:space="preserve">, których </w:t>
      </w:r>
      <w:r w:rsidR="006D4FE8" w:rsidRPr="003D1027">
        <w:rPr>
          <w:color w:val="auto"/>
        </w:rPr>
        <w:t>działalność</w:t>
      </w:r>
      <w:r w:rsidR="004361AF" w:rsidRPr="003D1027">
        <w:rPr>
          <w:color w:val="auto"/>
        </w:rPr>
        <w:t xml:space="preserve"> nie jest w stanie likwidacji lub upadłości,</w:t>
      </w:r>
      <w:r w:rsidR="008476D6" w:rsidRPr="003D1027">
        <w:rPr>
          <w:color w:val="auto"/>
        </w:rPr>
        <w:t xml:space="preserve"> </w:t>
      </w:r>
      <w:r w:rsidRPr="003D1027">
        <w:rPr>
          <w:color w:val="auto"/>
        </w:rPr>
        <w:t xml:space="preserve">do wniosku należy dołączyć </w:t>
      </w:r>
      <w:r w:rsidR="004361AF" w:rsidRPr="003D1027">
        <w:rPr>
          <w:color w:val="auto"/>
        </w:rPr>
        <w:t xml:space="preserve">zaświadczenie </w:t>
      </w:r>
      <w:r w:rsidR="00D548C3" w:rsidRPr="003D1027">
        <w:rPr>
          <w:color w:val="auto"/>
        </w:rPr>
        <w:t xml:space="preserve">o dochodach z Urzędu Skarbowego (średnia z ostatnich 3 miesięcy) oraz </w:t>
      </w:r>
      <w:r w:rsidR="00CB78BC" w:rsidRPr="003D1027">
        <w:rPr>
          <w:color w:val="auto"/>
        </w:rPr>
        <w:t xml:space="preserve">aktualne </w:t>
      </w:r>
      <w:r w:rsidR="00D548C3" w:rsidRPr="003D1027">
        <w:rPr>
          <w:color w:val="auto"/>
        </w:rPr>
        <w:t xml:space="preserve">zaświadczenie </w:t>
      </w:r>
      <w:r w:rsidRPr="003D1027">
        <w:rPr>
          <w:color w:val="auto"/>
        </w:rPr>
        <w:t>z Urzędu Skarbowego i Zakładu Ubezpieczeń o niezaleganiu w opłatach. Wysokość osiągniętego dochodu powinna wynosić co najmniej: 80 000,00 zł brutto;</w:t>
      </w:r>
    </w:p>
    <w:p w14:paraId="24CFA148" w14:textId="77463CF8" w:rsidR="00416444" w:rsidRPr="003D1027" w:rsidRDefault="0099414D" w:rsidP="00416444">
      <w:pPr>
        <w:pStyle w:val="Akapitzlist"/>
        <w:numPr>
          <w:ilvl w:val="0"/>
          <w:numId w:val="18"/>
        </w:numPr>
        <w:spacing w:line="394" w:lineRule="auto"/>
        <w:ind w:left="709"/>
        <w:rPr>
          <w:color w:val="auto"/>
        </w:rPr>
      </w:pPr>
      <w:r w:rsidRPr="003D1027">
        <w:rPr>
          <w:color w:val="auto"/>
        </w:rPr>
        <w:t xml:space="preserve">Kryterium dochodowe w związku ze stawkami wskazanymi w ust. 2 i 3 musi zostać spełnione po </w:t>
      </w:r>
      <w:r w:rsidR="00610870" w:rsidRPr="003D1027">
        <w:rPr>
          <w:color w:val="auto"/>
        </w:rPr>
        <w:t>odjęciu ewentualnych zobowiązań.</w:t>
      </w:r>
    </w:p>
    <w:p w14:paraId="6AF9FE1B" w14:textId="3D66E123" w:rsidR="000B60BC" w:rsidRPr="003D1027" w:rsidRDefault="00A07A4E" w:rsidP="00AD0055">
      <w:pPr>
        <w:numPr>
          <w:ilvl w:val="0"/>
          <w:numId w:val="18"/>
        </w:numPr>
        <w:spacing w:after="0" w:line="394" w:lineRule="auto"/>
        <w:ind w:left="709" w:right="414" w:hanging="323"/>
        <w:rPr>
          <w:color w:val="auto"/>
        </w:rPr>
      </w:pPr>
      <w:r w:rsidRPr="003D1027">
        <w:rPr>
          <w:color w:val="auto"/>
        </w:rPr>
        <w:t xml:space="preserve">Współmałżonkowie poręczycieli wyrażają w obecności pracownika Urzędu pisemną zgodę na poręczenie (z wyjątkiem osób posiadających rozdzielność majątkową małżonków – należy przedstawić dokument potwierdzający w kserokopii i oryginale do wglądu).  </w:t>
      </w:r>
    </w:p>
    <w:p w14:paraId="5AFAD3D4" w14:textId="72705A4E" w:rsidR="00416444" w:rsidRPr="003D1027" w:rsidRDefault="00416444" w:rsidP="00AD0055">
      <w:pPr>
        <w:numPr>
          <w:ilvl w:val="0"/>
          <w:numId w:val="18"/>
        </w:numPr>
        <w:spacing w:after="0" w:line="394" w:lineRule="auto"/>
        <w:ind w:left="709" w:right="414" w:hanging="323"/>
        <w:rPr>
          <w:color w:val="auto"/>
        </w:rPr>
      </w:pPr>
      <w:r w:rsidRPr="003D1027">
        <w:rPr>
          <w:color w:val="auto"/>
        </w:rPr>
        <w:t>W</w:t>
      </w:r>
      <w:r w:rsidR="006D39AE" w:rsidRPr="003D1027">
        <w:rPr>
          <w:color w:val="auto"/>
        </w:rPr>
        <w:t xml:space="preserve"> przypadku poręczenia</w:t>
      </w:r>
      <w:r w:rsidR="00B97F0A" w:rsidRPr="003D1027">
        <w:rPr>
          <w:color w:val="auto"/>
        </w:rPr>
        <w:t xml:space="preserve"> o którym mowa w ust. 1 pkt 1</w:t>
      </w:r>
      <w:r w:rsidR="006D39AE" w:rsidRPr="003D1027">
        <w:rPr>
          <w:color w:val="auto"/>
        </w:rPr>
        <w:t xml:space="preserve">, poręczyciele są zobowiązani do podpisania umowy </w:t>
      </w:r>
      <w:r w:rsidR="00315EE2" w:rsidRPr="003D1027">
        <w:rPr>
          <w:color w:val="auto"/>
        </w:rPr>
        <w:t>poręczenia osobiście, w siedzibie Urzędu, w obecności pracownika Urzędu</w:t>
      </w:r>
      <w:r w:rsidR="0018021A" w:rsidRPr="003D1027">
        <w:rPr>
          <w:color w:val="auto"/>
        </w:rPr>
        <w:t>, w dniu zawarcia umowy o refundację.</w:t>
      </w:r>
    </w:p>
    <w:p w14:paraId="2905C9CE" w14:textId="027F6BB4" w:rsidR="00B97F0A" w:rsidRPr="003D1027" w:rsidRDefault="00B97F0A" w:rsidP="00AD0055">
      <w:pPr>
        <w:numPr>
          <w:ilvl w:val="0"/>
          <w:numId w:val="18"/>
        </w:numPr>
        <w:spacing w:after="0" w:line="394" w:lineRule="auto"/>
        <w:ind w:left="709" w:right="414" w:hanging="323"/>
        <w:rPr>
          <w:color w:val="auto"/>
        </w:rPr>
      </w:pPr>
      <w:r w:rsidRPr="003D1027">
        <w:rPr>
          <w:color w:val="auto"/>
        </w:rPr>
        <w:t>W przypadku poręczenia o którym mowa w ust. 1 pkt 2</w:t>
      </w:r>
      <w:r w:rsidR="003E433D" w:rsidRPr="003D1027">
        <w:rPr>
          <w:color w:val="auto"/>
        </w:rPr>
        <w:t xml:space="preserve">, w dniu podpisania umowy </w:t>
      </w:r>
      <w:r w:rsidR="00E911B2">
        <w:rPr>
          <w:color w:val="auto"/>
        </w:rPr>
        <w:t>W</w:t>
      </w:r>
      <w:r w:rsidR="003E433D" w:rsidRPr="003D1027">
        <w:rPr>
          <w:color w:val="auto"/>
        </w:rPr>
        <w:t>nioskodawca podpisuje weksel wraz z deklaracją wekslową</w:t>
      </w:r>
      <w:r w:rsidR="00904E25" w:rsidRPr="003D1027">
        <w:rPr>
          <w:color w:val="auto"/>
        </w:rPr>
        <w:t>. Poręczyciele podpisują</w:t>
      </w:r>
      <w:r w:rsidR="006C2A92" w:rsidRPr="003D1027">
        <w:rPr>
          <w:color w:val="auto"/>
        </w:rPr>
        <w:t xml:space="preserve"> poręczenie wekslowe, a małżonek por</w:t>
      </w:r>
      <w:r w:rsidR="00E84A34" w:rsidRPr="003D1027">
        <w:rPr>
          <w:color w:val="auto"/>
        </w:rPr>
        <w:t>ę</w:t>
      </w:r>
      <w:r w:rsidR="006C2A92" w:rsidRPr="003D1027">
        <w:rPr>
          <w:color w:val="auto"/>
        </w:rPr>
        <w:t xml:space="preserve">czyciela zgodę na </w:t>
      </w:r>
      <w:r w:rsidR="00904E25" w:rsidRPr="003D1027">
        <w:rPr>
          <w:color w:val="auto"/>
        </w:rPr>
        <w:t>dokonanie poręczenia wekslowego (tylko w przypadku osób fizycznych).</w:t>
      </w:r>
    </w:p>
    <w:p w14:paraId="13964B45" w14:textId="7CA37D79" w:rsidR="000B60BC" w:rsidRPr="003D1027" w:rsidRDefault="00A07A4E">
      <w:pPr>
        <w:numPr>
          <w:ilvl w:val="0"/>
          <w:numId w:val="18"/>
        </w:numPr>
        <w:spacing w:after="157"/>
        <w:ind w:right="412" w:hanging="324"/>
        <w:rPr>
          <w:color w:val="auto"/>
        </w:rPr>
      </w:pPr>
      <w:r w:rsidRPr="003D1027">
        <w:rPr>
          <w:color w:val="auto"/>
        </w:rPr>
        <w:t>Poręczycielem, o którym mowa w ust. 1 pkt 1</w:t>
      </w:r>
      <w:r w:rsidR="00376DC5" w:rsidRPr="003D1027">
        <w:rPr>
          <w:color w:val="auto"/>
        </w:rPr>
        <w:t xml:space="preserve"> i 2</w:t>
      </w:r>
      <w:r w:rsidRPr="003D1027">
        <w:rPr>
          <w:color w:val="auto"/>
        </w:rPr>
        <w:t xml:space="preserve"> nie może być:  </w:t>
      </w:r>
    </w:p>
    <w:p w14:paraId="2542A6E8" w14:textId="77777777" w:rsidR="006562A0" w:rsidRPr="003D1027" w:rsidRDefault="00A07A4E" w:rsidP="006562A0">
      <w:pPr>
        <w:numPr>
          <w:ilvl w:val="0"/>
          <w:numId w:val="19"/>
        </w:numPr>
        <w:spacing w:after="144"/>
        <w:ind w:left="910" w:right="237" w:hanging="358"/>
        <w:rPr>
          <w:color w:val="auto"/>
        </w:rPr>
      </w:pPr>
      <w:r w:rsidRPr="003D1027">
        <w:rPr>
          <w:color w:val="auto"/>
        </w:rPr>
        <w:t xml:space="preserve">współmałżonek osoby, która ubiega się o refundację, z wyjątkiem, gdy </w:t>
      </w:r>
    </w:p>
    <w:p w14:paraId="2BE5CDF1" w14:textId="20F2FF8E" w:rsidR="000B60BC" w:rsidRPr="003D1027" w:rsidRDefault="00A07A4E" w:rsidP="006562A0">
      <w:pPr>
        <w:spacing w:after="144"/>
        <w:ind w:left="910" w:right="237" w:firstLine="0"/>
        <w:rPr>
          <w:color w:val="auto"/>
        </w:rPr>
      </w:pPr>
      <w:r w:rsidRPr="003D1027">
        <w:rPr>
          <w:color w:val="auto"/>
        </w:rPr>
        <w:t xml:space="preserve">współmałżonek Wnioskodawcy nie pozostaje z nim we wspólnocie majątkowej;  </w:t>
      </w:r>
    </w:p>
    <w:p w14:paraId="2A1A654D" w14:textId="77777777" w:rsidR="000B60BC" w:rsidRPr="003D1027" w:rsidRDefault="00A07A4E">
      <w:pPr>
        <w:numPr>
          <w:ilvl w:val="0"/>
          <w:numId w:val="19"/>
        </w:numPr>
        <w:spacing w:after="143"/>
        <w:ind w:left="910" w:right="237" w:hanging="358"/>
        <w:rPr>
          <w:color w:val="auto"/>
        </w:rPr>
      </w:pPr>
      <w:r w:rsidRPr="003D1027">
        <w:rPr>
          <w:color w:val="auto"/>
        </w:rPr>
        <w:t xml:space="preserve">współmałżonek poręczyciela pozostający z nim we wspólnocie majątkowej;  </w:t>
      </w:r>
    </w:p>
    <w:p w14:paraId="51AD1124" w14:textId="77777777" w:rsidR="000B60BC" w:rsidRPr="003D1027" w:rsidRDefault="00A07A4E">
      <w:pPr>
        <w:numPr>
          <w:ilvl w:val="0"/>
          <w:numId w:val="19"/>
        </w:numPr>
        <w:spacing w:after="36" w:line="360" w:lineRule="auto"/>
        <w:ind w:left="910" w:right="237" w:hanging="358"/>
        <w:rPr>
          <w:color w:val="auto"/>
        </w:rPr>
      </w:pPr>
      <w:r w:rsidRPr="003D1027">
        <w:rPr>
          <w:color w:val="auto"/>
        </w:rPr>
        <w:lastRenderedPageBreak/>
        <w:t xml:space="preserve">osoba, która udzieliła już poręczenia na nie zakończone umowy dotyczące uzyskania środków będących w dyspozycji Starosty (jednorazowe środki na podjęcie działalności gospodarczej, refundacje);  </w:t>
      </w:r>
    </w:p>
    <w:p w14:paraId="77776791" w14:textId="49954915" w:rsidR="000B60BC" w:rsidRPr="003D1027" w:rsidRDefault="00A07A4E">
      <w:pPr>
        <w:numPr>
          <w:ilvl w:val="0"/>
          <w:numId w:val="19"/>
        </w:numPr>
        <w:spacing w:line="394" w:lineRule="auto"/>
        <w:ind w:left="910" w:right="237" w:hanging="358"/>
        <w:rPr>
          <w:color w:val="auto"/>
        </w:rPr>
      </w:pPr>
      <w:r w:rsidRPr="003D1027">
        <w:rPr>
          <w:color w:val="auto"/>
        </w:rPr>
        <w:t xml:space="preserve">osoba fizyczna prowadząca działalność gospodarczą rozliczająca się z podatku w formie karty podatkowej oraz w formie ryczałtu od przychodów ewidencjonowanych;  </w:t>
      </w:r>
    </w:p>
    <w:p w14:paraId="7F217B66" w14:textId="35EC587B" w:rsidR="00B1037E" w:rsidRPr="003D1027" w:rsidRDefault="00B1037E" w:rsidP="00851BE8">
      <w:pPr>
        <w:numPr>
          <w:ilvl w:val="0"/>
          <w:numId w:val="19"/>
        </w:numPr>
        <w:spacing w:line="360" w:lineRule="auto"/>
        <w:ind w:left="910" w:right="237" w:hanging="358"/>
        <w:rPr>
          <w:color w:val="auto"/>
        </w:rPr>
      </w:pPr>
      <w:r w:rsidRPr="003D1027">
        <w:rPr>
          <w:color w:val="auto"/>
        </w:rPr>
        <w:t>osoba, która zamieszkuje poza granicami Polski;</w:t>
      </w:r>
    </w:p>
    <w:p w14:paraId="470B3C8D" w14:textId="7AB4D6DA" w:rsidR="00B1037E" w:rsidRPr="003D1027" w:rsidRDefault="00360C3F" w:rsidP="00851BE8">
      <w:pPr>
        <w:numPr>
          <w:ilvl w:val="0"/>
          <w:numId w:val="19"/>
        </w:numPr>
        <w:spacing w:line="360" w:lineRule="auto"/>
        <w:ind w:left="910" w:right="237" w:hanging="358"/>
        <w:rPr>
          <w:color w:val="auto"/>
        </w:rPr>
      </w:pPr>
      <w:r w:rsidRPr="003D1027">
        <w:rPr>
          <w:color w:val="auto"/>
        </w:rPr>
        <w:t>osoba, która uzyskuje dochód z tytułu zatrudnienia, prowadzenia działalności gospodarczej, emerytury, renty</w:t>
      </w:r>
      <w:r w:rsidR="003048CE" w:rsidRPr="003D1027">
        <w:rPr>
          <w:color w:val="auto"/>
        </w:rPr>
        <w:t xml:space="preserve"> wyłącznie poza granicami Polski;</w:t>
      </w:r>
    </w:p>
    <w:p w14:paraId="6CA5C9BA" w14:textId="77777777" w:rsidR="000B60BC" w:rsidRPr="003D1027" w:rsidRDefault="00A07A4E">
      <w:pPr>
        <w:numPr>
          <w:ilvl w:val="0"/>
          <w:numId w:val="19"/>
        </w:numPr>
        <w:spacing w:after="143"/>
        <w:ind w:left="910" w:right="237" w:hanging="358"/>
        <w:rPr>
          <w:color w:val="auto"/>
        </w:rPr>
      </w:pPr>
      <w:r w:rsidRPr="003D1027">
        <w:rPr>
          <w:color w:val="auto"/>
        </w:rPr>
        <w:t xml:space="preserve">osoba będąca dłużnikiem Funduszu Pracy;  </w:t>
      </w:r>
    </w:p>
    <w:p w14:paraId="24DF95E0" w14:textId="77777777" w:rsidR="00EE6054" w:rsidRPr="003D1027" w:rsidRDefault="00A07A4E" w:rsidP="00851BE8">
      <w:pPr>
        <w:numPr>
          <w:ilvl w:val="0"/>
          <w:numId w:val="19"/>
        </w:numPr>
        <w:spacing w:after="0" w:line="360" w:lineRule="auto"/>
        <w:ind w:left="907" w:right="57" w:hanging="357"/>
        <w:rPr>
          <w:color w:val="auto"/>
        </w:rPr>
      </w:pPr>
      <w:r w:rsidRPr="003D1027">
        <w:rPr>
          <w:color w:val="auto"/>
        </w:rPr>
        <w:t>osoba, która jest pracownikiem Wnioskodawcy</w:t>
      </w:r>
      <w:r w:rsidR="003048CE" w:rsidRPr="003D1027">
        <w:rPr>
          <w:color w:val="auto"/>
        </w:rPr>
        <w:t xml:space="preserve"> ubiegającego się o refundację</w:t>
      </w:r>
      <w:r w:rsidR="00EE6054" w:rsidRPr="003D1027">
        <w:rPr>
          <w:color w:val="auto"/>
        </w:rPr>
        <w:t xml:space="preserve"> (bez</w:t>
      </w:r>
    </w:p>
    <w:p w14:paraId="2F38C36E" w14:textId="0A185472" w:rsidR="00777395" w:rsidRPr="003D1027" w:rsidRDefault="003907B1" w:rsidP="009C0E71">
      <w:pPr>
        <w:spacing w:after="0" w:line="360" w:lineRule="auto"/>
        <w:ind w:left="907" w:right="57" w:firstLine="0"/>
        <w:rPr>
          <w:color w:val="auto"/>
        </w:rPr>
      </w:pPr>
      <w:r w:rsidRPr="003D1027">
        <w:rPr>
          <w:color w:val="auto"/>
        </w:rPr>
        <w:t>względu na formę zatrudnienia);</w:t>
      </w:r>
    </w:p>
    <w:p w14:paraId="47C008BB" w14:textId="2A7CF9F1" w:rsidR="000B60BC" w:rsidRPr="003D1027" w:rsidRDefault="00A07A4E" w:rsidP="006D1CB7">
      <w:pPr>
        <w:pStyle w:val="Akapitzlist"/>
        <w:numPr>
          <w:ilvl w:val="0"/>
          <w:numId w:val="18"/>
        </w:numPr>
        <w:spacing w:after="120" w:line="387" w:lineRule="auto"/>
        <w:ind w:right="57"/>
        <w:rPr>
          <w:color w:val="auto"/>
        </w:rPr>
      </w:pPr>
      <w:r w:rsidRPr="003D1027">
        <w:rPr>
          <w:color w:val="auto"/>
        </w:rPr>
        <w:t>W przypadku osoby rozwiedzionej należy dołączyć sentencję wyroku. W przypadku śmierci współmałżonka należy dołączyć akt zgonu. Osoby posi</w:t>
      </w:r>
      <w:r w:rsidR="0098236B" w:rsidRPr="003D1027">
        <w:rPr>
          <w:color w:val="auto"/>
        </w:rPr>
        <w:t>adające rozdzieln</w:t>
      </w:r>
      <w:r w:rsidRPr="003D1027">
        <w:rPr>
          <w:color w:val="auto"/>
        </w:rPr>
        <w:t xml:space="preserve">ość majątkową dołączają akt notarialny.  </w:t>
      </w:r>
    </w:p>
    <w:p w14:paraId="60D48629" w14:textId="115B5180" w:rsidR="00D21841" w:rsidRPr="003D1027" w:rsidRDefault="00A07A4E" w:rsidP="006D1CB7">
      <w:pPr>
        <w:numPr>
          <w:ilvl w:val="0"/>
          <w:numId w:val="18"/>
        </w:numPr>
        <w:spacing w:after="46" w:line="402" w:lineRule="auto"/>
        <w:ind w:right="237" w:hanging="324"/>
        <w:rPr>
          <w:color w:val="auto"/>
        </w:rPr>
      </w:pPr>
      <w:r w:rsidRPr="003D1027">
        <w:rPr>
          <w:color w:val="auto"/>
        </w:rPr>
        <w:t>Poręczyciel potwierdza własnoręcznym podpisem, pod rygorem odpowiedzialności przewidzianej</w:t>
      </w:r>
      <w:r w:rsidR="00060900" w:rsidRPr="003D1027">
        <w:rPr>
          <w:color w:val="auto"/>
        </w:rPr>
        <w:t xml:space="preserve"> za składanie fałszywych oświadczeń. Składający oświadczenie jest obowiązany do zawarcia w nim klauzuli o następującej treści: „Jestem świadomy odpowiedzialności karnej za złożenie fałszywego oświadczenia”. </w:t>
      </w:r>
    </w:p>
    <w:p w14:paraId="188163A6" w14:textId="0B9508FC" w:rsidR="00946F02" w:rsidRPr="003D1027" w:rsidRDefault="00666138" w:rsidP="006D1CB7">
      <w:pPr>
        <w:numPr>
          <w:ilvl w:val="0"/>
          <w:numId w:val="18"/>
        </w:numPr>
        <w:spacing w:after="46" w:line="402" w:lineRule="auto"/>
        <w:ind w:right="237" w:hanging="324"/>
        <w:rPr>
          <w:color w:val="auto"/>
        </w:rPr>
      </w:pPr>
      <w:r w:rsidRPr="003D1027">
        <w:rPr>
          <w:color w:val="auto"/>
        </w:rPr>
        <w:t>W przypadku zabez</w:t>
      </w:r>
      <w:r w:rsidR="00BE50DE" w:rsidRPr="003D1027">
        <w:rPr>
          <w:color w:val="auto"/>
        </w:rPr>
        <w:t>pieczenia, o którym mowa w ust. 1 pkt</w:t>
      </w:r>
      <w:r w:rsidR="00716905" w:rsidRPr="003D1027">
        <w:rPr>
          <w:color w:val="auto"/>
        </w:rPr>
        <w:t xml:space="preserve"> </w:t>
      </w:r>
      <w:r w:rsidR="00BE50DE" w:rsidRPr="003D1027">
        <w:rPr>
          <w:color w:val="auto"/>
        </w:rPr>
        <w:t>3</w:t>
      </w:r>
      <w:r w:rsidR="002065E8" w:rsidRPr="003D1027">
        <w:rPr>
          <w:color w:val="auto"/>
        </w:rPr>
        <w:t>, Wnioskodawca</w:t>
      </w:r>
      <w:r w:rsidR="00775CEC" w:rsidRPr="003D1027">
        <w:rPr>
          <w:color w:val="auto"/>
        </w:rPr>
        <w:t xml:space="preserve"> </w:t>
      </w:r>
      <w:r w:rsidR="00E45F80" w:rsidRPr="003D1027">
        <w:rPr>
          <w:color w:val="auto"/>
        </w:rPr>
        <w:t>zobowiązany jest dostarczyć</w:t>
      </w:r>
      <w:r w:rsidR="0096175F" w:rsidRPr="003D1027">
        <w:rPr>
          <w:color w:val="auto"/>
        </w:rPr>
        <w:t xml:space="preserve"> </w:t>
      </w:r>
      <w:r w:rsidR="00593161" w:rsidRPr="003D1027">
        <w:rPr>
          <w:color w:val="auto"/>
        </w:rPr>
        <w:t xml:space="preserve">do Urzędu </w:t>
      </w:r>
      <w:r w:rsidR="00471CE6" w:rsidRPr="003D1027">
        <w:rPr>
          <w:color w:val="auto"/>
        </w:rPr>
        <w:t>p</w:t>
      </w:r>
      <w:r w:rsidR="000D229D" w:rsidRPr="003D1027">
        <w:rPr>
          <w:color w:val="auto"/>
        </w:rPr>
        <w:t>odpisaną u</w:t>
      </w:r>
      <w:r w:rsidR="0096175F" w:rsidRPr="003D1027">
        <w:rPr>
          <w:color w:val="auto"/>
        </w:rPr>
        <w:t>mow</w:t>
      </w:r>
      <w:r w:rsidR="00361E48" w:rsidRPr="003D1027">
        <w:rPr>
          <w:color w:val="auto"/>
        </w:rPr>
        <w:t>ę</w:t>
      </w:r>
      <w:r w:rsidR="0096175F" w:rsidRPr="003D1027">
        <w:rPr>
          <w:color w:val="auto"/>
        </w:rPr>
        <w:t xml:space="preserve"> gwarancji bankowej </w:t>
      </w:r>
      <w:r w:rsidR="002900C4" w:rsidRPr="003D1027">
        <w:rPr>
          <w:color w:val="auto"/>
        </w:rPr>
        <w:t xml:space="preserve">w terminie </w:t>
      </w:r>
      <w:r w:rsidR="009B4EF8" w:rsidRPr="003D1027">
        <w:rPr>
          <w:color w:val="auto"/>
        </w:rPr>
        <w:t>określonym w Umowie.</w:t>
      </w:r>
      <w:r w:rsidR="00A52DD0" w:rsidRPr="003D1027">
        <w:rPr>
          <w:color w:val="auto"/>
        </w:rPr>
        <w:t xml:space="preserve"> </w:t>
      </w:r>
    </w:p>
    <w:p w14:paraId="74104718" w14:textId="2B5BC92D" w:rsidR="0096175F" w:rsidRPr="003D1027" w:rsidRDefault="00C07350" w:rsidP="006D1CB7">
      <w:pPr>
        <w:numPr>
          <w:ilvl w:val="0"/>
          <w:numId w:val="18"/>
        </w:numPr>
        <w:spacing w:after="46" w:line="402" w:lineRule="auto"/>
        <w:ind w:right="237" w:hanging="324"/>
        <w:rPr>
          <w:color w:val="auto"/>
        </w:rPr>
      </w:pPr>
      <w:r w:rsidRPr="003D1027">
        <w:rPr>
          <w:color w:val="auto"/>
        </w:rPr>
        <w:t xml:space="preserve">Kwota gwarantowanych przez bank środków </w:t>
      </w:r>
      <w:r w:rsidR="00690B77" w:rsidRPr="003D1027">
        <w:rPr>
          <w:color w:val="auto"/>
        </w:rPr>
        <w:t>będzie podwyższona o 50 % kwoty otrzymanej na poczet spłaty ewentualnych odsetek ustawowych i kosztów zastępstwa procesowego , a termin, na któ</w:t>
      </w:r>
      <w:r w:rsidR="006D07BC" w:rsidRPr="003D1027">
        <w:rPr>
          <w:color w:val="auto"/>
        </w:rPr>
        <w:t>ry zostanie ustanowione niniejsze zabezpieczenie wynosić będzie co najmniej 3 lata, licząc od dnia podpisania umowy.</w:t>
      </w:r>
      <w:r w:rsidR="00690B77" w:rsidRPr="003D1027">
        <w:rPr>
          <w:color w:val="auto"/>
        </w:rPr>
        <w:t xml:space="preserve"> </w:t>
      </w:r>
    </w:p>
    <w:p w14:paraId="4E9E1C79" w14:textId="1B3F364C" w:rsidR="00DB76B7" w:rsidRPr="003D1027" w:rsidRDefault="00AD7713" w:rsidP="006D1CB7">
      <w:pPr>
        <w:pStyle w:val="Akapitzlist"/>
        <w:numPr>
          <w:ilvl w:val="0"/>
          <w:numId w:val="18"/>
        </w:numPr>
        <w:spacing w:after="46" w:line="402" w:lineRule="auto"/>
        <w:ind w:right="237"/>
        <w:rPr>
          <w:color w:val="auto"/>
        </w:rPr>
      </w:pPr>
      <w:r w:rsidRPr="003D1027">
        <w:rPr>
          <w:color w:val="auto"/>
        </w:rPr>
        <w:t xml:space="preserve">W przypadku zabezpieczenia, o którym mowa w ust. </w:t>
      </w:r>
      <w:r w:rsidR="002E6E10" w:rsidRPr="003D1027">
        <w:rPr>
          <w:color w:val="auto"/>
        </w:rPr>
        <w:t>1 pkt</w:t>
      </w:r>
      <w:r w:rsidR="003C5DB0" w:rsidRPr="003D1027">
        <w:rPr>
          <w:color w:val="auto"/>
        </w:rPr>
        <w:t xml:space="preserve"> 4</w:t>
      </w:r>
      <w:r w:rsidR="00810786" w:rsidRPr="003D1027">
        <w:rPr>
          <w:color w:val="auto"/>
        </w:rPr>
        <w:t xml:space="preserve">, przedmiotem zabezpieczenia mogą być </w:t>
      </w:r>
      <w:r w:rsidR="00513496" w:rsidRPr="003D1027">
        <w:rPr>
          <w:color w:val="auto"/>
        </w:rPr>
        <w:t>rzeczy ruchome lub zbywalne prawa majątkowe</w:t>
      </w:r>
      <w:r w:rsidR="002B66C5" w:rsidRPr="003D1027">
        <w:rPr>
          <w:color w:val="auto"/>
        </w:rPr>
        <w:t>.</w:t>
      </w:r>
    </w:p>
    <w:p w14:paraId="032258F1" w14:textId="379E6122" w:rsidR="00AD7713" w:rsidRPr="003D1027" w:rsidRDefault="003C5DB0" w:rsidP="002B66C5">
      <w:pPr>
        <w:spacing w:after="46" w:line="402" w:lineRule="auto"/>
        <w:ind w:left="680" w:right="567" w:firstLine="0"/>
        <w:rPr>
          <w:color w:val="auto"/>
        </w:rPr>
      </w:pPr>
      <w:r w:rsidRPr="003D1027">
        <w:rPr>
          <w:color w:val="auto"/>
        </w:rPr>
        <w:t xml:space="preserve">Wnioskodawca </w:t>
      </w:r>
      <w:r w:rsidR="00D8452C" w:rsidRPr="003D1027">
        <w:rPr>
          <w:color w:val="auto"/>
        </w:rPr>
        <w:t>we</w:t>
      </w:r>
      <w:r w:rsidRPr="003D1027">
        <w:rPr>
          <w:color w:val="auto"/>
        </w:rPr>
        <w:t xml:space="preserve"> wniosku</w:t>
      </w:r>
      <w:r w:rsidR="00D8452C" w:rsidRPr="003D1027">
        <w:rPr>
          <w:color w:val="auto"/>
        </w:rPr>
        <w:t xml:space="preserve"> deklaruje  prawa lub rzecz, które planuje oddać         w zastaw a także dołącza </w:t>
      </w:r>
      <w:r w:rsidRPr="003D1027">
        <w:rPr>
          <w:color w:val="auto"/>
        </w:rPr>
        <w:t xml:space="preserve">dokument </w:t>
      </w:r>
      <w:r w:rsidR="0073138F" w:rsidRPr="003D1027">
        <w:rPr>
          <w:color w:val="auto"/>
        </w:rPr>
        <w:t>potwierdzający posiadanie praw do przedmiotu zastawu</w:t>
      </w:r>
      <w:r w:rsidR="005C28C1" w:rsidRPr="003D1027">
        <w:rPr>
          <w:color w:val="auto"/>
        </w:rPr>
        <w:t xml:space="preserve"> ( fakturę nabycia, akt własności), </w:t>
      </w:r>
      <w:r w:rsidR="001D57B8" w:rsidRPr="003D1027">
        <w:rPr>
          <w:color w:val="auto"/>
        </w:rPr>
        <w:t xml:space="preserve"> oznaczonych co do tożsamości, potwierdzenie ich ubezpieczenia oraz oświadczenie, że wskazane prawa i rzeczy </w:t>
      </w:r>
      <w:r w:rsidR="005C28C1" w:rsidRPr="003D1027">
        <w:rPr>
          <w:color w:val="auto"/>
        </w:rPr>
        <w:t>nie są objęte innym zastawem</w:t>
      </w:r>
      <w:r w:rsidR="0031724C" w:rsidRPr="003D1027">
        <w:rPr>
          <w:color w:val="auto"/>
        </w:rPr>
        <w:t xml:space="preserve"> (</w:t>
      </w:r>
      <w:r w:rsidR="008D6799" w:rsidRPr="003D1027">
        <w:rPr>
          <w:color w:val="auto"/>
        </w:rPr>
        <w:t>fakturę nabycia, akt własności)</w:t>
      </w:r>
      <w:r w:rsidR="00AB2319" w:rsidRPr="003D1027">
        <w:rPr>
          <w:color w:val="auto"/>
        </w:rPr>
        <w:t>.</w:t>
      </w:r>
      <w:r w:rsidR="00FA4621" w:rsidRPr="003D1027">
        <w:rPr>
          <w:color w:val="auto"/>
        </w:rPr>
        <w:t xml:space="preserve"> Wartość </w:t>
      </w:r>
      <w:r w:rsidR="009419E6" w:rsidRPr="003D1027">
        <w:rPr>
          <w:color w:val="auto"/>
        </w:rPr>
        <w:t>praw lub rzeczy będących przedmiotem zastawu będzie przekraczać o 100% kwotę otrzymanych środków, z uwzględnieniem spadku wartości przedmiotu zastawu w ok</w:t>
      </w:r>
      <w:r w:rsidR="00837565" w:rsidRPr="003D1027">
        <w:rPr>
          <w:color w:val="auto"/>
        </w:rPr>
        <w:t>resie obowiązywania tej formy zabezpieczenia.</w:t>
      </w:r>
      <w:r w:rsidR="009419E6" w:rsidRPr="003D1027">
        <w:rPr>
          <w:color w:val="auto"/>
        </w:rPr>
        <w:t xml:space="preserve"> </w:t>
      </w:r>
    </w:p>
    <w:p w14:paraId="433336C9" w14:textId="3F0F7AE5" w:rsidR="00B41A89" w:rsidRPr="003D1027" w:rsidRDefault="00904A26" w:rsidP="006D1CB7">
      <w:pPr>
        <w:pStyle w:val="Akapitzlist"/>
        <w:numPr>
          <w:ilvl w:val="0"/>
          <w:numId w:val="18"/>
        </w:numPr>
        <w:spacing w:after="46" w:line="402" w:lineRule="auto"/>
        <w:ind w:right="237"/>
        <w:rPr>
          <w:color w:val="auto"/>
        </w:rPr>
      </w:pPr>
      <w:r w:rsidRPr="003D1027">
        <w:rPr>
          <w:color w:val="auto"/>
        </w:rPr>
        <w:lastRenderedPageBreak/>
        <w:t>W</w:t>
      </w:r>
      <w:r w:rsidR="00B41A89" w:rsidRPr="003D1027">
        <w:rPr>
          <w:color w:val="auto"/>
        </w:rPr>
        <w:t xml:space="preserve"> przypadku pozytywnego rozpatrzenia wniosku, Wnioskodawca zobowiązany jest dostarczyć</w:t>
      </w:r>
      <w:r w:rsidR="00884DF7" w:rsidRPr="003D1027">
        <w:rPr>
          <w:color w:val="auto"/>
        </w:rPr>
        <w:t xml:space="preserve"> w ciągu </w:t>
      </w:r>
      <w:r w:rsidR="003D7533" w:rsidRPr="003D1027">
        <w:rPr>
          <w:color w:val="auto"/>
        </w:rPr>
        <w:t xml:space="preserve">21 </w:t>
      </w:r>
      <w:r w:rsidR="00884DF7" w:rsidRPr="003D1027">
        <w:rPr>
          <w:color w:val="auto"/>
        </w:rPr>
        <w:t xml:space="preserve">dni </w:t>
      </w:r>
      <w:r w:rsidR="00B41A89" w:rsidRPr="003D1027">
        <w:rPr>
          <w:color w:val="auto"/>
        </w:rPr>
        <w:t>wycenę rzeczoznawcy</w:t>
      </w:r>
      <w:r w:rsidR="00884DF7" w:rsidRPr="003D1027">
        <w:rPr>
          <w:color w:val="auto"/>
        </w:rPr>
        <w:t xml:space="preserve">. Zastaw na prawach i rzeczach ustanawia się po podpisaniu </w:t>
      </w:r>
      <w:r w:rsidR="00BD558D" w:rsidRPr="003D1027">
        <w:rPr>
          <w:color w:val="auto"/>
        </w:rPr>
        <w:t>Umowy</w:t>
      </w:r>
      <w:r w:rsidR="00BB3DB4" w:rsidRPr="003D1027">
        <w:rPr>
          <w:color w:val="auto"/>
        </w:rPr>
        <w:t>.</w:t>
      </w:r>
      <w:r w:rsidRPr="003D1027">
        <w:rPr>
          <w:color w:val="auto"/>
        </w:rPr>
        <w:t xml:space="preserve"> </w:t>
      </w:r>
      <w:r w:rsidR="00BD558D" w:rsidRPr="003D1027">
        <w:rPr>
          <w:color w:val="auto"/>
        </w:rPr>
        <w:t xml:space="preserve"> Wnioskodawca zobowiązany jest do dostarczenia</w:t>
      </w:r>
      <w:r w:rsidR="006C508E" w:rsidRPr="003D1027">
        <w:rPr>
          <w:color w:val="auto"/>
        </w:rPr>
        <w:t xml:space="preserve"> do Urzędu</w:t>
      </w:r>
      <w:r w:rsidR="000D6EDA" w:rsidRPr="003D1027">
        <w:rPr>
          <w:color w:val="auto"/>
        </w:rPr>
        <w:t>, w terminie wskazanym w Umowie</w:t>
      </w:r>
      <w:r w:rsidR="00CB0315" w:rsidRPr="003D1027">
        <w:rPr>
          <w:color w:val="auto"/>
        </w:rPr>
        <w:t>,</w:t>
      </w:r>
      <w:r w:rsidR="00F70093" w:rsidRPr="003D1027">
        <w:rPr>
          <w:color w:val="auto"/>
        </w:rPr>
        <w:t xml:space="preserve"> </w:t>
      </w:r>
      <w:r w:rsidR="006C508E" w:rsidRPr="003D1027">
        <w:rPr>
          <w:color w:val="auto"/>
        </w:rPr>
        <w:t>wpisu do rejestru zastawów w Sądzie, który prowadzi rejestr zastawów zgodnie z Ustawą z dnia 6 grudnia 1996 r. o zastawie rejestrowym i rejestrze zastawów</w:t>
      </w:r>
      <w:r w:rsidR="004724CD" w:rsidRPr="003D1027">
        <w:rPr>
          <w:color w:val="auto"/>
        </w:rPr>
        <w:t xml:space="preserve">. </w:t>
      </w:r>
    </w:p>
    <w:p w14:paraId="6B70AA4C" w14:textId="36CD63FB" w:rsidR="0029168B" w:rsidRPr="003D1027" w:rsidRDefault="00476AB8" w:rsidP="0029168B">
      <w:pPr>
        <w:spacing w:after="26" w:line="360" w:lineRule="auto"/>
        <w:ind w:left="697" w:right="743" w:hanging="11"/>
        <w:rPr>
          <w:color w:val="auto"/>
        </w:rPr>
      </w:pPr>
      <w:r w:rsidRPr="003D1027">
        <w:rPr>
          <w:color w:val="auto"/>
        </w:rPr>
        <w:t xml:space="preserve">W przypadku </w:t>
      </w:r>
      <w:r w:rsidR="00373321" w:rsidRPr="003D1027">
        <w:rPr>
          <w:color w:val="auto"/>
        </w:rPr>
        <w:t xml:space="preserve">wyboru </w:t>
      </w:r>
      <w:r w:rsidRPr="003D1027">
        <w:rPr>
          <w:color w:val="auto"/>
        </w:rPr>
        <w:t>zabezpieczenia, o którym mowa w ust. 1 pkt 5</w:t>
      </w:r>
      <w:r w:rsidR="00436D2F" w:rsidRPr="003D1027">
        <w:rPr>
          <w:color w:val="auto"/>
        </w:rPr>
        <w:t xml:space="preserve">, </w:t>
      </w:r>
      <w:r w:rsidR="000D775A" w:rsidRPr="003D1027">
        <w:rPr>
          <w:color w:val="auto"/>
        </w:rPr>
        <w:t>ustanowienie blokady środków na wskazanym rachunku bankowym potwierdza zaświadczenie wydane przez wł</w:t>
      </w:r>
      <w:r w:rsidR="00D71F95" w:rsidRPr="003D1027">
        <w:rPr>
          <w:color w:val="auto"/>
        </w:rPr>
        <w:t>aściwy bank.</w:t>
      </w:r>
      <w:r w:rsidR="00F26798" w:rsidRPr="003D1027">
        <w:rPr>
          <w:color w:val="auto"/>
        </w:rPr>
        <w:t xml:space="preserve"> Kwota zablokowanych środków podwyższona będzie o 50% kwoty refundacji </w:t>
      </w:r>
      <w:r w:rsidR="00E82C0F" w:rsidRPr="003D1027">
        <w:rPr>
          <w:color w:val="auto"/>
        </w:rPr>
        <w:t>na poczet spłaty , ewentualnych odsetek ustawowych i kosztów zastę</w:t>
      </w:r>
      <w:r w:rsidR="00D71F95" w:rsidRPr="003D1027">
        <w:rPr>
          <w:color w:val="auto"/>
        </w:rPr>
        <w:t xml:space="preserve">pstwa procesowego, a termin na który zostanie ustanowiona blokada </w:t>
      </w:r>
      <w:r w:rsidR="000D386D" w:rsidRPr="003D1027">
        <w:rPr>
          <w:color w:val="auto"/>
        </w:rPr>
        <w:t>wynosi</w:t>
      </w:r>
      <w:r w:rsidR="006F2CF5" w:rsidRPr="003D1027">
        <w:rPr>
          <w:color w:val="auto"/>
        </w:rPr>
        <w:t>ć bę</w:t>
      </w:r>
      <w:r w:rsidR="00C34888" w:rsidRPr="003D1027">
        <w:rPr>
          <w:color w:val="auto"/>
        </w:rPr>
        <w:t xml:space="preserve">dzie okres utrzymania stanowiska pracy licząc od zatrudnienia </w:t>
      </w:r>
      <w:r w:rsidR="0029168B" w:rsidRPr="003D1027">
        <w:rPr>
          <w:color w:val="auto"/>
        </w:rPr>
        <w:t>skierowanego bezrobotnego, skierowanego opiekuna lub skierowanego pracy niezatrudnionego i niewykonującego innej pracy zarobkowej opiekuna osoby niepełnosprawnej</w:t>
      </w:r>
    </w:p>
    <w:p w14:paraId="019B9B13" w14:textId="39A52FC3" w:rsidR="00436D2F" w:rsidRPr="003D1027" w:rsidRDefault="001B53CF" w:rsidP="001035B0">
      <w:pPr>
        <w:pStyle w:val="Akapitzlist"/>
        <w:numPr>
          <w:ilvl w:val="0"/>
          <w:numId w:val="18"/>
        </w:numPr>
        <w:spacing w:after="46" w:line="402" w:lineRule="auto"/>
        <w:ind w:right="237"/>
        <w:rPr>
          <w:color w:val="auto"/>
        </w:rPr>
      </w:pPr>
      <w:r w:rsidRPr="003D1027">
        <w:rPr>
          <w:color w:val="auto"/>
        </w:rPr>
        <w:t xml:space="preserve"> Po podpisaniu Umowy </w:t>
      </w:r>
      <w:r w:rsidR="00E911B2">
        <w:rPr>
          <w:color w:val="auto"/>
        </w:rPr>
        <w:t>W</w:t>
      </w:r>
      <w:r w:rsidRPr="003D1027">
        <w:rPr>
          <w:color w:val="auto"/>
        </w:rPr>
        <w:t>nioskodawca zobowiązany będzie dostarczyć dokument z banku (w or</w:t>
      </w:r>
      <w:r w:rsidR="001D3049" w:rsidRPr="003D1027">
        <w:rPr>
          <w:color w:val="auto"/>
        </w:rPr>
        <w:t>y</w:t>
      </w:r>
      <w:r w:rsidRPr="003D1027">
        <w:rPr>
          <w:color w:val="auto"/>
        </w:rPr>
        <w:t xml:space="preserve">ginale) </w:t>
      </w:r>
      <w:r w:rsidR="00C778E0" w:rsidRPr="003D1027">
        <w:rPr>
          <w:color w:val="auto"/>
        </w:rPr>
        <w:t xml:space="preserve"> potwierdzający zablokowanie środków.</w:t>
      </w:r>
    </w:p>
    <w:p w14:paraId="0908C50E" w14:textId="1D0B4508" w:rsidR="0074393F" w:rsidRPr="003D1027" w:rsidRDefault="001945FC" w:rsidP="00FB48AC">
      <w:pPr>
        <w:spacing w:after="46" w:line="402" w:lineRule="auto"/>
        <w:ind w:left="711" w:right="237" w:firstLine="0"/>
        <w:rPr>
          <w:color w:val="auto"/>
        </w:rPr>
      </w:pPr>
      <w:r w:rsidRPr="003D1027">
        <w:rPr>
          <w:color w:val="auto"/>
        </w:rPr>
        <w:t>W czasie obowiązywania blokady, posiadacz rachunku bankowego nie może dysponować zablokowanymi środkami bez zgody Starosty.</w:t>
      </w:r>
      <w:r w:rsidR="0074393F" w:rsidRPr="003D1027">
        <w:rPr>
          <w:color w:val="auto"/>
        </w:rPr>
        <w:t xml:space="preserve"> </w:t>
      </w:r>
    </w:p>
    <w:p w14:paraId="1E94FF8D" w14:textId="76A6F0B5" w:rsidR="000B60BC" w:rsidRPr="003D1027" w:rsidRDefault="00A07A4E" w:rsidP="00096B65">
      <w:pPr>
        <w:numPr>
          <w:ilvl w:val="0"/>
          <w:numId w:val="18"/>
        </w:numPr>
        <w:spacing w:after="0" w:line="360" w:lineRule="auto"/>
        <w:ind w:left="709" w:right="238" w:hanging="323"/>
        <w:rPr>
          <w:color w:val="auto"/>
          <w14:ligatures w14:val="standard"/>
        </w:rPr>
      </w:pPr>
      <w:r w:rsidRPr="003D1027">
        <w:rPr>
          <w:color w:val="auto"/>
          <w14:ligatures w14:val="standard"/>
        </w:rPr>
        <w:t>Wybór formy zabezpi</w:t>
      </w:r>
      <w:r w:rsidR="00A9543C" w:rsidRPr="003D1027">
        <w:rPr>
          <w:color w:val="auto"/>
          <w14:ligatures w14:val="standard"/>
        </w:rPr>
        <w:t xml:space="preserve">eczenia należy do Wnioskodawcy, ale </w:t>
      </w:r>
      <w:r w:rsidR="003F7054">
        <w:rPr>
          <w:color w:val="auto"/>
          <w14:ligatures w14:val="standard"/>
        </w:rPr>
        <w:t>S</w:t>
      </w:r>
      <w:r w:rsidR="00A9543C" w:rsidRPr="003D1027">
        <w:rPr>
          <w:color w:val="auto"/>
          <w14:ligatures w14:val="standard"/>
        </w:rPr>
        <w:t>tarosta może odmówić przyjęcia zaproponowanego zabezpieczenia, jeżeli uzna, że wskazane zabezpieczenie nie jest wystarczające do pokrycia zobowiązań</w:t>
      </w:r>
      <w:r w:rsidR="00443E6D" w:rsidRPr="003D1027">
        <w:rPr>
          <w:color w:val="auto"/>
          <w14:ligatures w14:val="standard"/>
        </w:rPr>
        <w:t>, które mogą powstać w związku z nieprawidłową realizacją umowy.</w:t>
      </w:r>
      <w:r w:rsidRPr="003D1027">
        <w:rPr>
          <w:color w:val="auto"/>
          <w14:ligatures w14:val="standard"/>
        </w:rPr>
        <w:t xml:space="preserve"> </w:t>
      </w:r>
    </w:p>
    <w:p w14:paraId="551C89AE" w14:textId="77777777" w:rsidR="000B60BC" w:rsidRPr="003D1027" w:rsidRDefault="00A07A4E" w:rsidP="00096B65">
      <w:pPr>
        <w:numPr>
          <w:ilvl w:val="0"/>
          <w:numId w:val="18"/>
        </w:numPr>
        <w:spacing w:after="117"/>
        <w:ind w:left="709" w:right="238" w:hanging="324"/>
        <w:rPr>
          <w:color w:val="auto"/>
        </w:rPr>
      </w:pPr>
      <w:r w:rsidRPr="003D1027">
        <w:rPr>
          <w:color w:val="auto"/>
        </w:rPr>
        <w:t xml:space="preserve">Koszty związane z zabezpieczeniem zwrotu otrzymanej refundacji ze środków </w:t>
      </w:r>
    </w:p>
    <w:p w14:paraId="5388DFAF" w14:textId="77777777" w:rsidR="00F57BA2" w:rsidRPr="003D1027" w:rsidRDefault="00A07A4E" w:rsidP="00F57BA2">
      <w:pPr>
        <w:spacing w:after="26" w:line="360" w:lineRule="auto"/>
        <w:ind w:left="697" w:right="743" w:hanging="11"/>
        <w:rPr>
          <w:color w:val="auto"/>
        </w:rPr>
      </w:pPr>
      <w:r w:rsidRPr="003D1027">
        <w:rPr>
          <w:color w:val="auto"/>
        </w:rPr>
        <w:t xml:space="preserve">Funduszu Pracy kosztów wyposażenia lub doposażenia stanowiska pracy dla </w:t>
      </w:r>
      <w:r w:rsidR="00F57BA2" w:rsidRPr="003D1027">
        <w:rPr>
          <w:color w:val="auto"/>
        </w:rPr>
        <w:t xml:space="preserve">skierowanego bezrobotnego, skierowanego opiekuna lub skierowanego </w:t>
      </w:r>
    </w:p>
    <w:p w14:paraId="42DAC0A9" w14:textId="5EE99E54" w:rsidR="000B60BC" w:rsidRPr="003D1027" w:rsidRDefault="00F57BA2" w:rsidP="00F57BA2">
      <w:pPr>
        <w:spacing w:after="96" w:line="360" w:lineRule="auto"/>
        <w:ind w:left="697" w:right="812" w:hanging="11"/>
        <w:rPr>
          <w:color w:val="auto"/>
        </w:rPr>
      </w:pPr>
      <w:r w:rsidRPr="003D1027">
        <w:rPr>
          <w:color w:val="auto"/>
        </w:rPr>
        <w:t>pracy niezatrudnionego i niewykonującego innej pracy zarobkowej opiekuna osoby niepełnosprawnej</w:t>
      </w:r>
      <w:r w:rsidR="00A07A4E" w:rsidRPr="003D1027">
        <w:rPr>
          <w:color w:val="auto"/>
        </w:rPr>
        <w:t xml:space="preserve"> ponosi Wnioskodawca.  </w:t>
      </w:r>
    </w:p>
    <w:p w14:paraId="1E991004" w14:textId="7F312939" w:rsidR="006D0552" w:rsidRPr="00337C5F" w:rsidRDefault="00A07A4E" w:rsidP="00337C5F">
      <w:pPr>
        <w:numPr>
          <w:ilvl w:val="0"/>
          <w:numId w:val="18"/>
        </w:numPr>
        <w:spacing w:after="43" w:line="380" w:lineRule="auto"/>
        <w:ind w:right="237" w:hanging="324"/>
        <w:rPr>
          <w:color w:val="auto"/>
        </w:rPr>
      </w:pPr>
      <w:r w:rsidRPr="003D1027">
        <w:rPr>
          <w:color w:val="auto"/>
        </w:rPr>
        <w:t xml:space="preserve">W przypadku, gdy o refundację występuje osoba fizyczna prowadząca działalność gospodarczą lub spółka cywilna wymagana jest zgoda współmałżonka (wyjątek stanowi rozdzielność majątkowa) złożona podczas podpisywania umowy </w:t>
      </w:r>
      <w:r w:rsidR="009C3E63" w:rsidRPr="003D1027">
        <w:rPr>
          <w:color w:val="auto"/>
        </w:rPr>
        <w:t>w obecności pracownika Urzędu.</w:t>
      </w:r>
      <w:r w:rsidR="003E6D1F" w:rsidRPr="003D1027">
        <w:rPr>
          <w:color w:val="auto"/>
        </w:rPr>
        <w:t xml:space="preserve"> Zgoda małżonka </w:t>
      </w:r>
      <w:r w:rsidR="00CB5C45">
        <w:rPr>
          <w:color w:val="auto"/>
        </w:rPr>
        <w:t>W</w:t>
      </w:r>
      <w:r w:rsidR="003E6D1F" w:rsidRPr="003D1027">
        <w:rPr>
          <w:color w:val="auto"/>
        </w:rPr>
        <w:t>nioskodawcy  (</w:t>
      </w:r>
      <w:r w:rsidR="009C3E63" w:rsidRPr="003D1027">
        <w:rPr>
          <w:color w:val="auto"/>
        </w:rPr>
        <w:t xml:space="preserve">w przypadku spółek  - małżonków wspólników) wymagana jest </w:t>
      </w:r>
      <w:r w:rsidRPr="003D1027">
        <w:rPr>
          <w:color w:val="auto"/>
        </w:rPr>
        <w:t>również do ustanowienia zabezpieczenia zwrotu refundacji.</w:t>
      </w:r>
    </w:p>
    <w:p w14:paraId="61539AC2" w14:textId="21EA8E3C" w:rsidR="00245ECB" w:rsidRPr="00C35800" w:rsidRDefault="00615EB4">
      <w:pPr>
        <w:spacing w:after="112" w:line="390" w:lineRule="auto"/>
        <w:ind w:left="284" w:right="3819" w:firstLine="4323"/>
        <w:rPr>
          <w:color w:val="auto"/>
        </w:rPr>
      </w:pPr>
      <w:r w:rsidRPr="00C35800">
        <w:rPr>
          <w:color w:val="auto"/>
        </w:rPr>
        <w:t xml:space="preserve">§ </w:t>
      </w:r>
      <w:r w:rsidR="00337C5F">
        <w:rPr>
          <w:color w:val="auto"/>
        </w:rPr>
        <w:t>18</w:t>
      </w:r>
      <w:r w:rsidR="00A07A4E" w:rsidRPr="00C35800">
        <w:rPr>
          <w:color w:val="auto"/>
        </w:rPr>
        <w:t xml:space="preserve"> </w:t>
      </w:r>
    </w:p>
    <w:p w14:paraId="5F64F564" w14:textId="77777777" w:rsidR="000B60BC" w:rsidRPr="00C35800" w:rsidRDefault="005677ED" w:rsidP="00245ECB">
      <w:pPr>
        <w:spacing w:after="112" w:line="390" w:lineRule="auto"/>
        <w:ind w:left="284" w:right="3819" w:firstLine="0"/>
        <w:rPr>
          <w:color w:val="auto"/>
        </w:rPr>
      </w:pPr>
      <w:r w:rsidRPr="00C35800">
        <w:rPr>
          <w:color w:val="auto"/>
        </w:rPr>
        <w:t>Etapy r</w:t>
      </w:r>
      <w:r w:rsidR="00A07A4E" w:rsidRPr="00C35800">
        <w:rPr>
          <w:color w:val="auto"/>
        </w:rPr>
        <w:t>ozpatrywania</w:t>
      </w:r>
      <w:r w:rsidRPr="00C35800">
        <w:rPr>
          <w:color w:val="auto"/>
        </w:rPr>
        <w:t xml:space="preserve"> </w:t>
      </w:r>
      <w:r w:rsidR="00A07A4E" w:rsidRPr="00C35800">
        <w:rPr>
          <w:color w:val="auto"/>
        </w:rPr>
        <w:t xml:space="preserve"> wniosku:  </w:t>
      </w:r>
    </w:p>
    <w:p w14:paraId="3F26F344" w14:textId="77777777" w:rsidR="000B60BC" w:rsidRPr="00C35800" w:rsidRDefault="00A07A4E">
      <w:pPr>
        <w:numPr>
          <w:ilvl w:val="0"/>
          <w:numId w:val="21"/>
        </w:numPr>
        <w:spacing w:after="209"/>
        <w:ind w:right="237" w:hanging="444"/>
        <w:rPr>
          <w:color w:val="auto"/>
        </w:rPr>
      </w:pPr>
      <w:r w:rsidRPr="00C35800">
        <w:rPr>
          <w:color w:val="auto"/>
        </w:rPr>
        <w:lastRenderedPageBreak/>
        <w:t xml:space="preserve">Pracownik Urzędu sprawdza wniosek pod kątem formalnym i merytorycznym.  </w:t>
      </w:r>
    </w:p>
    <w:p w14:paraId="544F4DCB" w14:textId="77777777" w:rsidR="000B60BC" w:rsidRPr="00C35800" w:rsidRDefault="00A07A4E">
      <w:pPr>
        <w:numPr>
          <w:ilvl w:val="0"/>
          <w:numId w:val="21"/>
        </w:numPr>
        <w:spacing w:line="371" w:lineRule="auto"/>
        <w:ind w:right="237" w:hanging="444"/>
        <w:rPr>
          <w:color w:val="auto"/>
        </w:rPr>
      </w:pPr>
      <w:r w:rsidRPr="00C35800">
        <w:rPr>
          <w:color w:val="auto"/>
        </w:rPr>
        <w:t xml:space="preserve">Ocena formalna wniosku polega na sprawdzeniu kompletności wniosku. Kryteria oceny formalnej wniosku:  </w:t>
      </w:r>
    </w:p>
    <w:p w14:paraId="016859A3" w14:textId="77777777" w:rsidR="000B60BC" w:rsidRPr="00C35800" w:rsidRDefault="00A07A4E">
      <w:pPr>
        <w:numPr>
          <w:ilvl w:val="0"/>
          <w:numId w:val="22"/>
        </w:numPr>
        <w:spacing w:after="143"/>
        <w:ind w:right="237" w:hanging="381"/>
        <w:rPr>
          <w:color w:val="auto"/>
        </w:rPr>
      </w:pPr>
      <w:r w:rsidRPr="00C35800">
        <w:rPr>
          <w:color w:val="auto"/>
        </w:rPr>
        <w:t xml:space="preserve">Wnioskodawca jest uprawniony do ubiegania się o refundację;  </w:t>
      </w:r>
    </w:p>
    <w:p w14:paraId="1B43837B" w14:textId="77777777" w:rsidR="000B60BC" w:rsidRPr="00C35800" w:rsidRDefault="00A07A4E">
      <w:pPr>
        <w:numPr>
          <w:ilvl w:val="0"/>
          <w:numId w:val="22"/>
        </w:numPr>
        <w:spacing w:line="377" w:lineRule="auto"/>
        <w:ind w:right="237" w:hanging="381"/>
        <w:rPr>
          <w:color w:val="auto"/>
        </w:rPr>
      </w:pPr>
      <w:r w:rsidRPr="00C35800">
        <w:rPr>
          <w:color w:val="auto"/>
        </w:rPr>
        <w:t xml:space="preserve">Wnioskodawca prowadzi działalność gospodarczą przez okres 6 miesięcy bezpośrednio poprzedzających dzień złożenia wniosku (do okresu prowadzenia działalności gospodarczej nie wlicza się okresu zawieszenia działalności);  </w:t>
      </w:r>
    </w:p>
    <w:p w14:paraId="0817C12E" w14:textId="77777777" w:rsidR="000B60BC" w:rsidRPr="00C35800" w:rsidRDefault="00A07A4E">
      <w:pPr>
        <w:numPr>
          <w:ilvl w:val="0"/>
          <w:numId w:val="22"/>
        </w:numPr>
        <w:spacing w:line="381" w:lineRule="auto"/>
        <w:ind w:right="237" w:hanging="381"/>
        <w:rPr>
          <w:color w:val="auto"/>
        </w:rPr>
      </w:pPr>
      <w:r w:rsidRPr="00C35800">
        <w:rPr>
          <w:color w:val="auto"/>
        </w:rPr>
        <w:t xml:space="preserve">Wnioskodawca bezpośrednio przed dniem złożenia wniosku nie zmniejszył wymiaru czasu pracy pracownika i nie rozwiązał stosunku pracy z pracownikiem za wypowiedzeniem dokonanym przez Wnioskodawcę bądź na mocy porozumienia stron z przyczyn niedotyczących pracowników;  </w:t>
      </w:r>
    </w:p>
    <w:p w14:paraId="125AC93C" w14:textId="77777777" w:rsidR="000B60BC" w:rsidRPr="00C35800" w:rsidRDefault="00A07A4E">
      <w:pPr>
        <w:numPr>
          <w:ilvl w:val="0"/>
          <w:numId w:val="22"/>
        </w:numPr>
        <w:spacing w:after="141"/>
        <w:ind w:right="237" w:hanging="381"/>
        <w:rPr>
          <w:color w:val="auto"/>
        </w:rPr>
      </w:pPr>
      <w:r w:rsidRPr="00C35800">
        <w:rPr>
          <w:color w:val="auto"/>
        </w:rPr>
        <w:t xml:space="preserve">wniosek został złożony na obowiązującym wzorze;  </w:t>
      </w:r>
    </w:p>
    <w:p w14:paraId="3FE6B184" w14:textId="77777777" w:rsidR="000B60BC" w:rsidRPr="00C35800" w:rsidRDefault="00A07A4E">
      <w:pPr>
        <w:numPr>
          <w:ilvl w:val="0"/>
          <w:numId w:val="22"/>
        </w:numPr>
        <w:spacing w:after="105"/>
        <w:ind w:right="237" w:hanging="381"/>
        <w:rPr>
          <w:color w:val="auto"/>
        </w:rPr>
      </w:pPr>
      <w:r w:rsidRPr="00C35800">
        <w:rPr>
          <w:color w:val="auto"/>
        </w:rPr>
        <w:t xml:space="preserve">wniosek jest wypełniony czytelnie;  </w:t>
      </w:r>
    </w:p>
    <w:p w14:paraId="1034E551" w14:textId="77777777" w:rsidR="000B60BC" w:rsidRPr="00C35800" w:rsidRDefault="00A07A4E">
      <w:pPr>
        <w:numPr>
          <w:ilvl w:val="0"/>
          <w:numId w:val="22"/>
        </w:numPr>
        <w:spacing w:after="128"/>
        <w:ind w:right="237" w:hanging="381"/>
        <w:rPr>
          <w:color w:val="auto"/>
        </w:rPr>
      </w:pPr>
      <w:r w:rsidRPr="00C35800">
        <w:rPr>
          <w:color w:val="auto"/>
        </w:rPr>
        <w:t xml:space="preserve">wniosek zawiera wszystkie strony;  </w:t>
      </w:r>
    </w:p>
    <w:p w14:paraId="584E13D0" w14:textId="77777777" w:rsidR="000B60BC" w:rsidRPr="00C35800" w:rsidRDefault="00A07A4E">
      <w:pPr>
        <w:numPr>
          <w:ilvl w:val="0"/>
          <w:numId w:val="22"/>
        </w:numPr>
        <w:spacing w:after="144"/>
        <w:ind w:right="237" w:hanging="381"/>
        <w:rPr>
          <w:color w:val="auto"/>
        </w:rPr>
      </w:pPr>
      <w:r w:rsidRPr="00C35800">
        <w:rPr>
          <w:color w:val="auto"/>
        </w:rPr>
        <w:t xml:space="preserve">wszystkie pola we wniosku i załącznikach są wypełnione;  </w:t>
      </w:r>
    </w:p>
    <w:p w14:paraId="465B0607" w14:textId="77777777" w:rsidR="000B60BC" w:rsidRPr="00C35800" w:rsidRDefault="00A07A4E">
      <w:pPr>
        <w:numPr>
          <w:ilvl w:val="0"/>
          <w:numId w:val="22"/>
        </w:numPr>
        <w:spacing w:after="37" w:line="358" w:lineRule="auto"/>
        <w:ind w:right="237" w:hanging="381"/>
        <w:rPr>
          <w:color w:val="auto"/>
        </w:rPr>
      </w:pPr>
      <w:r w:rsidRPr="00C35800">
        <w:rPr>
          <w:color w:val="auto"/>
        </w:rPr>
        <w:t xml:space="preserve">wniosek jest podpisany przez osobę uprawnioną do reprezentowania Wnioskodawcy we wszystkich wskazanych miejscach;  </w:t>
      </w:r>
    </w:p>
    <w:p w14:paraId="2D0310DD" w14:textId="77777777" w:rsidR="000B60BC" w:rsidRPr="00C35800" w:rsidRDefault="00A07A4E">
      <w:pPr>
        <w:numPr>
          <w:ilvl w:val="0"/>
          <w:numId w:val="22"/>
        </w:numPr>
        <w:spacing w:after="145"/>
        <w:ind w:right="237" w:hanging="381"/>
        <w:rPr>
          <w:color w:val="auto"/>
        </w:rPr>
      </w:pPr>
      <w:r w:rsidRPr="00C35800">
        <w:rPr>
          <w:color w:val="auto"/>
        </w:rPr>
        <w:t xml:space="preserve">wniosek zawiera wszystkie wymagane załączniki:  </w:t>
      </w:r>
    </w:p>
    <w:p w14:paraId="69AAAB59" w14:textId="071BF744" w:rsidR="000B60BC" w:rsidRPr="00C35800" w:rsidRDefault="00A07A4E">
      <w:pPr>
        <w:numPr>
          <w:ilvl w:val="1"/>
          <w:numId w:val="22"/>
        </w:numPr>
        <w:spacing w:line="395" w:lineRule="auto"/>
        <w:ind w:left="1207" w:right="237" w:hanging="355"/>
        <w:rPr>
          <w:color w:val="auto"/>
        </w:rPr>
      </w:pPr>
      <w:r w:rsidRPr="00C35800">
        <w:rPr>
          <w:color w:val="auto"/>
        </w:rPr>
        <w:t xml:space="preserve">nr 1 zobowiązanie </w:t>
      </w:r>
      <w:r w:rsidR="0069248F" w:rsidRPr="00C35800">
        <w:rPr>
          <w:color w:val="auto"/>
        </w:rPr>
        <w:t>przedsiębiorcy</w:t>
      </w:r>
      <w:r w:rsidRPr="00C35800">
        <w:rPr>
          <w:color w:val="auto"/>
        </w:rPr>
        <w:t xml:space="preserve">, przedszkola, szkoły, producenta rolnego, żłobka lub klubu dziecięcego lub podmiotu świadczącego usługi rehabilitacyjne;  </w:t>
      </w:r>
    </w:p>
    <w:p w14:paraId="537C76F5" w14:textId="4B27CEBF" w:rsidR="000B60BC" w:rsidRPr="00C35800" w:rsidRDefault="00A07A4E">
      <w:pPr>
        <w:numPr>
          <w:ilvl w:val="1"/>
          <w:numId w:val="22"/>
        </w:numPr>
        <w:spacing w:after="141"/>
        <w:ind w:left="1207" w:right="237" w:hanging="355"/>
        <w:rPr>
          <w:color w:val="auto"/>
        </w:rPr>
      </w:pPr>
      <w:r w:rsidRPr="00C35800">
        <w:rPr>
          <w:color w:val="auto"/>
        </w:rPr>
        <w:t>nr 2 oświadczenie p</w:t>
      </w:r>
      <w:r w:rsidR="0069248F" w:rsidRPr="00C35800">
        <w:rPr>
          <w:color w:val="auto"/>
        </w:rPr>
        <w:t>rzedsiębiorcy</w:t>
      </w:r>
      <w:r w:rsidRPr="00C35800">
        <w:rPr>
          <w:color w:val="auto"/>
        </w:rPr>
        <w:t xml:space="preserve">, przedszkola, szkoły;  </w:t>
      </w:r>
    </w:p>
    <w:p w14:paraId="68EC77FB" w14:textId="77777777" w:rsidR="000B60BC" w:rsidRPr="00C35800" w:rsidRDefault="00A07A4E">
      <w:pPr>
        <w:numPr>
          <w:ilvl w:val="1"/>
          <w:numId w:val="22"/>
        </w:numPr>
        <w:spacing w:after="141"/>
        <w:ind w:left="1207" w:right="237" w:hanging="355"/>
        <w:rPr>
          <w:color w:val="auto"/>
        </w:rPr>
      </w:pPr>
      <w:r w:rsidRPr="00C35800">
        <w:rPr>
          <w:color w:val="auto"/>
        </w:rPr>
        <w:t xml:space="preserve">nr 3 oświadczenie producenta rolnego;  </w:t>
      </w:r>
    </w:p>
    <w:p w14:paraId="52C3D65D" w14:textId="77777777" w:rsidR="000B60BC" w:rsidRPr="00C35800" w:rsidRDefault="00A07A4E">
      <w:pPr>
        <w:numPr>
          <w:ilvl w:val="1"/>
          <w:numId w:val="22"/>
        </w:numPr>
        <w:spacing w:after="28" w:line="358" w:lineRule="auto"/>
        <w:ind w:left="1207" w:right="237" w:hanging="355"/>
        <w:rPr>
          <w:color w:val="auto"/>
        </w:rPr>
      </w:pPr>
      <w:r w:rsidRPr="00C35800">
        <w:rPr>
          <w:color w:val="auto"/>
        </w:rPr>
        <w:t xml:space="preserve">nr 4 oświadczenie żłobka lub klubu dziecięcy lub podmiotu świadczącego usługi rehabilitacyjne;  </w:t>
      </w:r>
    </w:p>
    <w:p w14:paraId="3E038321" w14:textId="77777777" w:rsidR="000B60BC" w:rsidRPr="00C35800" w:rsidRDefault="00A07A4E">
      <w:pPr>
        <w:numPr>
          <w:ilvl w:val="1"/>
          <w:numId w:val="22"/>
        </w:numPr>
        <w:spacing w:after="135"/>
        <w:ind w:left="1207" w:right="237" w:hanging="355"/>
        <w:rPr>
          <w:color w:val="auto"/>
        </w:rPr>
      </w:pPr>
      <w:r w:rsidRPr="00C35800">
        <w:rPr>
          <w:color w:val="auto"/>
        </w:rPr>
        <w:t xml:space="preserve">nr 5, 6 i 7 Oświadczenie Wnioskodawcy;  </w:t>
      </w:r>
    </w:p>
    <w:p w14:paraId="2C0AB069" w14:textId="7694EB5E" w:rsidR="009D314D" w:rsidRPr="00C35800" w:rsidRDefault="00A07A4E">
      <w:pPr>
        <w:numPr>
          <w:ilvl w:val="1"/>
          <w:numId w:val="22"/>
        </w:numPr>
        <w:spacing w:after="105"/>
        <w:ind w:left="1207" w:right="237" w:hanging="355"/>
        <w:rPr>
          <w:color w:val="auto"/>
        </w:rPr>
      </w:pPr>
      <w:r w:rsidRPr="00C35800">
        <w:rPr>
          <w:color w:val="auto"/>
        </w:rPr>
        <w:t>nr 8</w:t>
      </w:r>
      <w:r w:rsidR="009D314D" w:rsidRPr="00C35800">
        <w:rPr>
          <w:color w:val="auto"/>
        </w:rPr>
        <w:t xml:space="preserve"> oświadczenie poręczyciela</w:t>
      </w:r>
      <w:r w:rsidR="00AF6204" w:rsidRPr="00C35800">
        <w:rPr>
          <w:color w:val="auto"/>
        </w:rPr>
        <w:t xml:space="preserve"> osoby fizycznej</w:t>
      </w:r>
    </w:p>
    <w:p w14:paraId="4A1679D9" w14:textId="0D775D66" w:rsidR="00AF6204" w:rsidRPr="00C35800" w:rsidRDefault="00AF6204" w:rsidP="00AC0601">
      <w:pPr>
        <w:numPr>
          <w:ilvl w:val="1"/>
          <w:numId w:val="22"/>
        </w:numPr>
        <w:spacing w:after="105"/>
        <w:ind w:left="1207" w:right="237" w:hanging="355"/>
        <w:rPr>
          <w:color w:val="auto"/>
        </w:rPr>
      </w:pPr>
      <w:r w:rsidRPr="00C35800">
        <w:rPr>
          <w:color w:val="auto"/>
        </w:rPr>
        <w:t xml:space="preserve">nr </w:t>
      </w:r>
      <w:r w:rsidR="00AC0601" w:rsidRPr="00C35800">
        <w:rPr>
          <w:color w:val="auto"/>
        </w:rPr>
        <w:t>9</w:t>
      </w:r>
      <w:r w:rsidRPr="00C35800">
        <w:rPr>
          <w:color w:val="auto"/>
        </w:rPr>
        <w:t xml:space="preserve"> oświadczenie poręczyciela</w:t>
      </w:r>
      <w:r w:rsidR="00AC0601" w:rsidRPr="00C35800">
        <w:rPr>
          <w:color w:val="auto"/>
        </w:rPr>
        <w:t xml:space="preserve"> osoby prawnej</w:t>
      </w:r>
    </w:p>
    <w:p w14:paraId="57408282" w14:textId="30B902F4" w:rsidR="009D314D" w:rsidRPr="00C35800" w:rsidRDefault="009D314D" w:rsidP="006F0C09">
      <w:pPr>
        <w:numPr>
          <w:ilvl w:val="1"/>
          <w:numId w:val="22"/>
        </w:numPr>
        <w:spacing w:after="105" w:line="360" w:lineRule="auto"/>
        <w:ind w:left="1207" w:right="237" w:hanging="355"/>
        <w:rPr>
          <w:color w:val="auto"/>
        </w:rPr>
      </w:pPr>
      <w:r w:rsidRPr="00C35800">
        <w:rPr>
          <w:color w:val="auto"/>
        </w:rPr>
        <w:t xml:space="preserve">nr </w:t>
      </w:r>
      <w:r w:rsidR="00AF6204" w:rsidRPr="00C35800">
        <w:rPr>
          <w:color w:val="auto"/>
        </w:rPr>
        <w:t>10</w:t>
      </w:r>
      <w:r w:rsidRPr="00C35800">
        <w:rPr>
          <w:color w:val="auto"/>
        </w:rPr>
        <w:t xml:space="preserve"> zgoda współmałżonka </w:t>
      </w:r>
      <w:r w:rsidR="00726B97">
        <w:rPr>
          <w:color w:val="auto"/>
        </w:rPr>
        <w:t>W</w:t>
      </w:r>
      <w:r w:rsidRPr="00C35800">
        <w:rPr>
          <w:color w:val="auto"/>
        </w:rPr>
        <w:t>ni</w:t>
      </w:r>
      <w:r w:rsidR="006F0C09" w:rsidRPr="00C35800">
        <w:rPr>
          <w:color w:val="auto"/>
        </w:rPr>
        <w:t>o</w:t>
      </w:r>
      <w:r w:rsidRPr="00C35800">
        <w:rPr>
          <w:color w:val="auto"/>
        </w:rPr>
        <w:t>skodawc</w:t>
      </w:r>
      <w:r w:rsidR="006F0C09" w:rsidRPr="00C35800">
        <w:rPr>
          <w:color w:val="auto"/>
        </w:rPr>
        <w:t>y na ubieganie się o refundacje kosztów wyposażenia lub doposażenia stanowiska pracy</w:t>
      </w:r>
    </w:p>
    <w:p w14:paraId="1EDD88A3" w14:textId="231627B3" w:rsidR="003E41AF" w:rsidRPr="00C35800" w:rsidRDefault="003E41AF" w:rsidP="006F0C09">
      <w:pPr>
        <w:numPr>
          <w:ilvl w:val="1"/>
          <w:numId w:val="22"/>
        </w:numPr>
        <w:spacing w:after="105" w:line="360" w:lineRule="auto"/>
        <w:ind w:left="1207" w:right="237" w:hanging="355"/>
        <w:rPr>
          <w:color w:val="auto"/>
        </w:rPr>
      </w:pPr>
      <w:r w:rsidRPr="00C35800">
        <w:rPr>
          <w:color w:val="auto"/>
        </w:rPr>
        <w:t>nr</w:t>
      </w:r>
      <w:r w:rsidR="00D324A7" w:rsidRPr="00C35800">
        <w:rPr>
          <w:color w:val="auto"/>
        </w:rPr>
        <w:t xml:space="preserve"> </w:t>
      </w:r>
      <w:r w:rsidRPr="00C35800">
        <w:rPr>
          <w:color w:val="auto"/>
        </w:rPr>
        <w:t>1</w:t>
      </w:r>
      <w:r w:rsidR="00AF6204" w:rsidRPr="00C35800">
        <w:rPr>
          <w:color w:val="auto"/>
        </w:rPr>
        <w:t>1</w:t>
      </w:r>
      <w:r w:rsidRPr="00C35800">
        <w:rPr>
          <w:color w:val="auto"/>
        </w:rPr>
        <w:t xml:space="preserve"> oświadczenie </w:t>
      </w:r>
      <w:r w:rsidR="00726B97">
        <w:rPr>
          <w:color w:val="auto"/>
        </w:rPr>
        <w:t>W</w:t>
      </w:r>
      <w:r w:rsidRPr="00C35800">
        <w:rPr>
          <w:color w:val="auto"/>
        </w:rPr>
        <w:t>nioskodawcy o posiadanym rachunku bankowym</w:t>
      </w:r>
    </w:p>
    <w:p w14:paraId="27CA5E8F" w14:textId="0EBD4A16" w:rsidR="000B60BC" w:rsidRPr="00C35800" w:rsidRDefault="00A07A4E">
      <w:pPr>
        <w:numPr>
          <w:ilvl w:val="1"/>
          <w:numId w:val="22"/>
        </w:numPr>
        <w:spacing w:after="105"/>
        <w:ind w:left="1207" w:right="237" w:hanging="355"/>
        <w:rPr>
          <w:color w:val="auto"/>
        </w:rPr>
      </w:pPr>
      <w:r w:rsidRPr="00C35800">
        <w:rPr>
          <w:color w:val="auto"/>
        </w:rPr>
        <w:t xml:space="preserve"> </w:t>
      </w:r>
      <w:r w:rsidR="006F0C09" w:rsidRPr="00C35800">
        <w:rPr>
          <w:color w:val="auto"/>
        </w:rPr>
        <w:t>nr 1</w:t>
      </w:r>
      <w:r w:rsidR="00AF6204" w:rsidRPr="00C35800">
        <w:rPr>
          <w:color w:val="auto"/>
        </w:rPr>
        <w:t>2</w:t>
      </w:r>
      <w:r w:rsidR="008423F5" w:rsidRPr="00C35800">
        <w:rPr>
          <w:color w:val="auto"/>
        </w:rPr>
        <w:t xml:space="preserve"> </w:t>
      </w:r>
      <w:r w:rsidRPr="00C35800">
        <w:rPr>
          <w:color w:val="auto"/>
        </w:rPr>
        <w:t xml:space="preserve">zgłoszenie oferty pracy;  </w:t>
      </w:r>
    </w:p>
    <w:p w14:paraId="199A5810" w14:textId="77777777" w:rsidR="000B60BC" w:rsidRPr="00C35800" w:rsidRDefault="00A07A4E">
      <w:pPr>
        <w:numPr>
          <w:ilvl w:val="0"/>
          <w:numId w:val="22"/>
        </w:numPr>
        <w:spacing w:after="145"/>
        <w:ind w:right="237" w:hanging="381"/>
        <w:rPr>
          <w:color w:val="auto"/>
        </w:rPr>
      </w:pPr>
      <w:r w:rsidRPr="00C35800">
        <w:rPr>
          <w:color w:val="auto"/>
        </w:rPr>
        <w:t xml:space="preserve">wraz z wnioskiem dostarczono:  </w:t>
      </w:r>
    </w:p>
    <w:p w14:paraId="5131158F" w14:textId="77777777" w:rsidR="000B60BC" w:rsidRPr="00C35800" w:rsidRDefault="00A07A4E">
      <w:pPr>
        <w:numPr>
          <w:ilvl w:val="1"/>
          <w:numId w:val="22"/>
        </w:numPr>
        <w:spacing w:after="36" w:line="358" w:lineRule="auto"/>
        <w:ind w:left="1207" w:right="237" w:hanging="355"/>
        <w:rPr>
          <w:color w:val="auto"/>
        </w:rPr>
      </w:pPr>
      <w:r w:rsidRPr="00C35800">
        <w:rPr>
          <w:color w:val="auto"/>
        </w:rPr>
        <w:t xml:space="preserve">dokumenty potwierdzające tytuł prawny do lokalu lub miejsca, w którym zostaną utworzone miejsca pracy;  </w:t>
      </w:r>
    </w:p>
    <w:p w14:paraId="6314EE2E" w14:textId="77777777" w:rsidR="000B60BC" w:rsidRPr="00C35800" w:rsidRDefault="00A07A4E">
      <w:pPr>
        <w:numPr>
          <w:ilvl w:val="1"/>
          <w:numId w:val="22"/>
        </w:numPr>
        <w:spacing w:after="143"/>
        <w:ind w:left="1207" w:right="237" w:hanging="355"/>
        <w:rPr>
          <w:color w:val="auto"/>
        </w:rPr>
      </w:pPr>
      <w:r w:rsidRPr="00C35800">
        <w:rPr>
          <w:color w:val="auto"/>
        </w:rPr>
        <w:t xml:space="preserve">umowę spółki w przypadku spółek cywilnych;  </w:t>
      </w:r>
    </w:p>
    <w:p w14:paraId="350255BF" w14:textId="77777777" w:rsidR="000B60BC" w:rsidRPr="00C35800" w:rsidRDefault="00A07A4E">
      <w:pPr>
        <w:numPr>
          <w:ilvl w:val="1"/>
          <w:numId w:val="22"/>
        </w:numPr>
        <w:spacing w:line="395" w:lineRule="auto"/>
        <w:ind w:left="1207" w:right="237" w:hanging="355"/>
        <w:rPr>
          <w:color w:val="auto"/>
        </w:rPr>
      </w:pPr>
      <w:r w:rsidRPr="00C35800">
        <w:rPr>
          <w:color w:val="auto"/>
        </w:rPr>
        <w:lastRenderedPageBreak/>
        <w:t xml:space="preserve">upoważnienia osób działających w imieniu Wnioskodawcy, jeżeli nie wynika to bezpośrednio z dokumentów;  </w:t>
      </w:r>
    </w:p>
    <w:p w14:paraId="35A03D9B" w14:textId="0E9C6A36" w:rsidR="000B60BC" w:rsidRPr="00C35800" w:rsidRDefault="00A07A4E">
      <w:pPr>
        <w:numPr>
          <w:ilvl w:val="1"/>
          <w:numId w:val="22"/>
        </w:numPr>
        <w:spacing w:line="383" w:lineRule="auto"/>
        <w:ind w:left="1207" w:right="237" w:hanging="355"/>
        <w:rPr>
          <w:color w:val="auto"/>
        </w:rPr>
      </w:pPr>
      <w:r w:rsidRPr="00C35800">
        <w:rPr>
          <w:color w:val="auto"/>
        </w:rPr>
        <w:t xml:space="preserve">wypełniony formularz informacji przedstawianych przy ubieganiu się o pomoc de </w:t>
      </w:r>
      <w:proofErr w:type="spellStart"/>
      <w:r w:rsidRPr="00C35800">
        <w:rPr>
          <w:color w:val="auto"/>
        </w:rPr>
        <w:t>minimis</w:t>
      </w:r>
      <w:proofErr w:type="spellEnd"/>
      <w:r w:rsidRPr="00C35800">
        <w:rPr>
          <w:color w:val="auto"/>
        </w:rPr>
        <w:t xml:space="preserve"> w oparciu o rozporządzenie Rady Ministrów z dnia 29 marca 2010 r. w sprawie zakresu informacji przedstawianych przez podmiot ubiegający się o pomoc de </w:t>
      </w:r>
      <w:proofErr w:type="spellStart"/>
      <w:r w:rsidRPr="00C35800">
        <w:rPr>
          <w:color w:val="auto"/>
        </w:rPr>
        <w:t>minimis</w:t>
      </w:r>
      <w:proofErr w:type="spellEnd"/>
      <w:r w:rsidRPr="00C35800">
        <w:rPr>
          <w:color w:val="auto"/>
        </w:rPr>
        <w:t xml:space="preserve"> – dotyczy p</w:t>
      </w:r>
      <w:r w:rsidR="0068786E" w:rsidRPr="00C35800">
        <w:rPr>
          <w:color w:val="auto"/>
        </w:rPr>
        <w:t>rzedsiębiorcy</w:t>
      </w:r>
      <w:r w:rsidRPr="00C35800">
        <w:rPr>
          <w:color w:val="auto"/>
        </w:rPr>
        <w:t xml:space="preserve">, przedszkola, szkoły, żłobka lub klubu dziecięcego lub podmiotu świadczącego usługi rehabilitacyjne;  </w:t>
      </w:r>
    </w:p>
    <w:p w14:paraId="5F682625" w14:textId="77777777" w:rsidR="000B60BC" w:rsidRPr="00C35800" w:rsidRDefault="00A07A4E">
      <w:pPr>
        <w:numPr>
          <w:ilvl w:val="1"/>
          <w:numId w:val="22"/>
        </w:numPr>
        <w:spacing w:line="372" w:lineRule="auto"/>
        <w:ind w:left="1207" w:right="237" w:hanging="355"/>
        <w:rPr>
          <w:color w:val="auto"/>
        </w:rPr>
      </w:pPr>
      <w:r w:rsidRPr="00C35800">
        <w:rPr>
          <w:color w:val="auto"/>
        </w:rPr>
        <w:t xml:space="preserve">wypełniony formularz informacji przedstawionych przez Wnioskodawcę w oparciu o Rozporządzenie Rady Ministrów z dnia 11 czerwca 2010 r. w sprawie informacji składanych przez podmioty ubiegające się o pomoc de </w:t>
      </w:r>
      <w:proofErr w:type="spellStart"/>
      <w:r w:rsidRPr="00C35800">
        <w:rPr>
          <w:color w:val="auto"/>
        </w:rPr>
        <w:t>minimis</w:t>
      </w:r>
      <w:proofErr w:type="spellEnd"/>
      <w:r w:rsidRPr="00C35800">
        <w:rPr>
          <w:color w:val="auto"/>
        </w:rPr>
        <w:t xml:space="preserve"> w rolnictwie lub rybołówstwie – dotyczy producenta rolnego;  </w:t>
      </w:r>
    </w:p>
    <w:p w14:paraId="398C342E" w14:textId="77777777" w:rsidR="000B60BC" w:rsidRPr="00C35800" w:rsidRDefault="00A07A4E">
      <w:pPr>
        <w:numPr>
          <w:ilvl w:val="1"/>
          <w:numId w:val="22"/>
        </w:numPr>
        <w:spacing w:line="379" w:lineRule="auto"/>
        <w:ind w:left="1207" w:right="237" w:hanging="355"/>
        <w:rPr>
          <w:color w:val="auto"/>
        </w:rPr>
      </w:pPr>
      <w:r w:rsidRPr="00C35800">
        <w:rPr>
          <w:color w:val="auto"/>
        </w:rPr>
        <w:t xml:space="preserve">dokument potwierdzający posiadanie gospodarstwa rolnego w rozumieniu przepisów ustawy z dnia 15 listopada 1984 r. o podatku rolnym lub prowadzenie działu specjalnego produkcji rolnej, o którym mowa w ustawie z dnia 26 lipca 1991 r. o podatku dochodowym od osób fizycznych lub w ustawie z dnia 15 lutego 1992 r. o podatku dochodowym od osób prawnych - dotyczy producenta rolnego;  </w:t>
      </w:r>
    </w:p>
    <w:p w14:paraId="52BAA146" w14:textId="77777777" w:rsidR="000B60BC" w:rsidRPr="00C35800" w:rsidRDefault="00A07A4E">
      <w:pPr>
        <w:numPr>
          <w:ilvl w:val="1"/>
          <w:numId w:val="22"/>
        </w:numPr>
        <w:spacing w:line="371" w:lineRule="auto"/>
        <w:ind w:left="1207" w:right="237" w:hanging="355"/>
        <w:rPr>
          <w:color w:val="auto"/>
        </w:rPr>
      </w:pPr>
      <w:r w:rsidRPr="00C35800">
        <w:rPr>
          <w:color w:val="auto"/>
        </w:rPr>
        <w:t xml:space="preserve">dokumenty potwierdzające zatrudnienie w okresie ostatnich 6 miesięcy przed dniem złożenia wniosku, w każdym miesiącu co najmniej jednego pracownika na podstawie stosunku pracy w pełnym wymiarze czasu pracy oraz dokumenty potwierdzające jego ubezpieczenie, dotyczy producenta rolnego;  </w:t>
      </w:r>
    </w:p>
    <w:p w14:paraId="5CC9EF17" w14:textId="77777777" w:rsidR="000B60BC" w:rsidRPr="00C35800" w:rsidRDefault="00A07A4E">
      <w:pPr>
        <w:numPr>
          <w:ilvl w:val="1"/>
          <w:numId w:val="22"/>
        </w:numPr>
        <w:spacing w:after="40" w:line="375" w:lineRule="auto"/>
        <w:ind w:left="1207" w:right="237" w:hanging="355"/>
        <w:rPr>
          <w:color w:val="auto"/>
        </w:rPr>
      </w:pPr>
      <w:r w:rsidRPr="00C35800">
        <w:rPr>
          <w:color w:val="auto"/>
        </w:rPr>
        <w:t xml:space="preserve">oświadczenie o wielkości i przeznaczeniu pomocy publicznej otrzymanej w odniesieniu do tych samych kosztów kwalifikujących się do objęcia pomocą, na pokrycie których ma być przeznaczona pomoc de </w:t>
      </w:r>
      <w:proofErr w:type="spellStart"/>
      <w:r w:rsidRPr="00C35800">
        <w:rPr>
          <w:color w:val="auto"/>
        </w:rPr>
        <w:t>minimis</w:t>
      </w:r>
      <w:proofErr w:type="spellEnd"/>
      <w:r w:rsidRPr="00C35800">
        <w:rPr>
          <w:color w:val="auto"/>
        </w:rPr>
        <w:t xml:space="preserve"> i pomoc de </w:t>
      </w:r>
      <w:proofErr w:type="spellStart"/>
      <w:r w:rsidRPr="00C35800">
        <w:rPr>
          <w:color w:val="auto"/>
        </w:rPr>
        <w:t>minimis</w:t>
      </w:r>
      <w:proofErr w:type="spellEnd"/>
      <w:r w:rsidRPr="00C35800">
        <w:rPr>
          <w:color w:val="auto"/>
        </w:rPr>
        <w:t xml:space="preserve"> w rolnictwie lub rybołówstwie – w przypadku otrzymania innej pomocy publicznej.  </w:t>
      </w:r>
    </w:p>
    <w:p w14:paraId="49E63E70" w14:textId="77777777" w:rsidR="000B60BC" w:rsidRPr="00C35800" w:rsidRDefault="00A07A4E">
      <w:pPr>
        <w:numPr>
          <w:ilvl w:val="0"/>
          <w:numId w:val="23"/>
        </w:numPr>
        <w:spacing w:after="82" w:line="401" w:lineRule="auto"/>
        <w:ind w:left="829" w:right="237" w:hanging="442"/>
        <w:rPr>
          <w:color w:val="auto"/>
        </w:rPr>
      </w:pPr>
      <w:r w:rsidRPr="00C35800">
        <w:rPr>
          <w:color w:val="auto"/>
        </w:rPr>
        <w:t xml:space="preserve">Wszystkie kserokopie wymaganych załączników muszą być poświadczone za zgodność z oryginałem przez pracownika Urzędu (oryginały do wglądu).  </w:t>
      </w:r>
    </w:p>
    <w:p w14:paraId="20F63CE9" w14:textId="77777777" w:rsidR="000B60BC" w:rsidRPr="00C35800" w:rsidRDefault="00A07A4E">
      <w:pPr>
        <w:numPr>
          <w:ilvl w:val="0"/>
          <w:numId w:val="23"/>
        </w:numPr>
        <w:spacing w:after="83" w:line="400" w:lineRule="auto"/>
        <w:ind w:left="829" w:right="237" w:hanging="442"/>
        <w:rPr>
          <w:color w:val="auto"/>
        </w:rPr>
      </w:pPr>
      <w:r w:rsidRPr="00C35800">
        <w:rPr>
          <w:color w:val="auto"/>
        </w:rPr>
        <w:t xml:space="preserve">Złożony przez Wnioskodawcę wniosek rozpatrywany jest przez Komisję powołaną przez Starostę.  </w:t>
      </w:r>
    </w:p>
    <w:p w14:paraId="218B718A" w14:textId="77777777" w:rsidR="000B60BC" w:rsidRPr="00C35800" w:rsidRDefault="00A07A4E">
      <w:pPr>
        <w:numPr>
          <w:ilvl w:val="0"/>
          <w:numId w:val="23"/>
        </w:numPr>
        <w:spacing w:after="111" w:line="372" w:lineRule="auto"/>
        <w:ind w:left="829" w:right="237" w:hanging="442"/>
        <w:rPr>
          <w:color w:val="auto"/>
        </w:rPr>
      </w:pPr>
      <w:r w:rsidRPr="00C35800">
        <w:rPr>
          <w:color w:val="auto"/>
        </w:rPr>
        <w:t xml:space="preserve">Wnioski, które uzyskały pozytywną ocenę formalną przekazywane są do Komisji powołanej przez Starostę, która dokonuje oceny merytorycznej wniosków oraz zasadności wydatkowania środków Funduszu Pracy, biorąc między innymi pod uwagę rodzaj działalności, jej lokalizację, wysokość środków własnych Wnioskodawcy.    </w:t>
      </w:r>
    </w:p>
    <w:p w14:paraId="7D8F8C20" w14:textId="77777777" w:rsidR="000B60BC" w:rsidRPr="00C35800" w:rsidRDefault="00A07A4E">
      <w:pPr>
        <w:numPr>
          <w:ilvl w:val="0"/>
          <w:numId w:val="23"/>
        </w:numPr>
        <w:spacing w:after="174"/>
        <w:ind w:left="829" w:right="237" w:hanging="442"/>
        <w:rPr>
          <w:color w:val="auto"/>
        </w:rPr>
      </w:pPr>
      <w:r w:rsidRPr="00C35800">
        <w:rPr>
          <w:color w:val="auto"/>
        </w:rPr>
        <w:t xml:space="preserve">Przy ocenie wniosku Komisja kieruje się następującymi kryteriami:  </w:t>
      </w:r>
    </w:p>
    <w:p w14:paraId="06FFB565" w14:textId="77777777" w:rsidR="000B60BC" w:rsidRPr="00C35800" w:rsidRDefault="00A07A4E">
      <w:pPr>
        <w:numPr>
          <w:ilvl w:val="0"/>
          <w:numId w:val="24"/>
        </w:numPr>
        <w:spacing w:after="105"/>
        <w:ind w:left="910" w:right="237" w:hanging="358"/>
        <w:rPr>
          <w:color w:val="auto"/>
        </w:rPr>
      </w:pPr>
      <w:r w:rsidRPr="00C35800">
        <w:rPr>
          <w:color w:val="auto"/>
        </w:rPr>
        <w:t xml:space="preserve">okres działania (istnienia) firmy na rynku (1 pkt-4 pkt);  </w:t>
      </w:r>
    </w:p>
    <w:p w14:paraId="1ADE8A48" w14:textId="77777777" w:rsidR="000B60BC" w:rsidRPr="00C35800" w:rsidRDefault="00A07A4E">
      <w:pPr>
        <w:numPr>
          <w:ilvl w:val="0"/>
          <w:numId w:val="24"/>
        </w:numPr>
        <w:spacing w:after="140"/>
        <w:ind w:left="910" w:right="237" w:hanging="358"/>
        <w:rPr>
          <w:color w:val="auto"/>
        </w:rPr>
      </w:pPr>
      <w:r w:rsidRPr="00C35800">
        <w:rPr>
          <w:color w:val="auto"/>
        </w:rPr>
        <w:t xml:space="preserve">rodzaj tworzonego stanowiska (0 pkt-2 pkt);  </w:t>
      </w:r>
    </w:p>
    <w:p w14:paraId="666BB489" w14:textId="77777777" w:rsidR="000B60BC" w:rsidRPr="00C35800" w:rsidRDefault="00A07A4E">
      <w:pPr>
        <w:numPr>
          <w:ilvl w:val="0"/>
          <w:numId w:val="24"/>
        </w:numPr>
        <w:spacing w:after="134"/>
        <w:ind w:left="910" w:right="237" w:hanging="358"/>
        <w:rPr>
          <w:color w:val="auto"/>
        </w:rPr>
      </w:pPr>
      <w:r w:rsidRPr="00C35800">
        <w:rPr>
          <w:color w:val="auto"/>
        </w:rPr>
        <w:t xml:space="preserve">wkład własny % Wnioskodawcy w wyposażenie tworzonych stanowisk (1 pkt-4 pkt);  </w:t>
      </w:r>
    </w:p>
    <w:p w14:paraId="4CF9D771" w14:textId="3BCF7121" w:rsidR="000B60BC" w:rsidRPr="00C35800" w:rsidRDefault="00A07A4E">
      <w:pPr>
        <w:numPr>
          <w:ilvl w:val="0"/>
          <w:numId w:val="24"/>
        </w:numPr>
        <w:spacing w:after="105"/>
        <w:ind w:left="910" w:right="237" w:hanging="358"/>
        <w:rPr>
          <w:color w:val="auto"/>
        </w:rPr>
      </w:pPr>
      <w:r w:rsidRPr="00C35800">
        <w:rPr>
          <w:color w:val="auto"/>
        </w:rPr>
        <w:lastRenderedPageBreak/>
        <w:t>dotychczasowa współpraca z Urzędem w okresie ostatnich 2 lat</w:t>
      </w:r>
      <w:r w:rsidR="00B17C5F" w:rsidRPr="00C35800">
        <w:rPr>
          <w:color w:val="auto"/>
        </w:rPr>
        <w:t xml:space="preserve"> poprzedzających złożenie wniosku</w:t>
      </w:r>
      <w:r w:rsidRPr="00C35800">
        <w:rPr>
          <w:color w:val="auto"/>
        </w:rPr>
        <w:t xml:space="preserve"> (0 pkt-3 pkt);  </w:t>
      </w:r>
    </w:p>
    <w:p w14:paraId="27CAE491" w14:textId="300E9045" w:rsidR="000B60BC" w:rsidRPr="00C35800" w:rsidRDefault="00A07A4E">
      <w:pPr>
        <w:numPr>
          <w:ilvl w:val="0"/>
          <w:numId w:val="24"/>
        </w:numPr>
        <w:spacing w:after="139"/>
        <w:ind w:left="910" w:right="237" w:hanging="358"/>
        <w:rPr>
          <w:color w:val="auto"/>
        </w:rPr>
      </w:pPr>
      <w:r w:rsidRPr="00C35800">
        <w:rPr>
          <w:color w:val="auto"/>
        </w:rPr>
        <w:t>planowana lokalizacja nowych miejsc pracy (0 pkt-</w:t>
      </w:r>
      <w:r w:rsidR="00BF2D1E" w:rsidRPr="00C35800">
        <w:rPr>
          <w:color w:val="auto"/>
        </w:rPr>
        <w:t>2</w:t>
      </w:r>
      <w:r w:rsidRPr="00C35800">
        <w:rPr>
          <w:color w:val="auto"/>
        </w:rPr>
        <w:t xml:space="preserve"> pkt);  </w:t>
      </w:r>
    </w:p>
    <w:p w14:paraId="2DAF5256" w14:textId="77777777" w:rsidR="000B60BC" w:rsidRPr="00C35800" w:rsidRDefault="00A07A4E">
      <w:pPr>
        <w:numPr>
          <w:ilvl w:val="0"/>
          <w:numId w:val="24"/>
        </w:numPr>
        <w:spacing w:after="105"/>
        <w:ind w:left="910" w:right="237" w:hanging="358"/>
        <w:rPr>
          <w:color w:val="auto"/>
        </w:rPr>
      </w:pPr>
      <w:r w:rsidRPr="00C35800">
        <w:rPr>
          <w:color w:val="auto"/>
        </w:rPr>
        <w:t xml:space="preserve">otrzymanie środków z Funduszu Pracy z Urzędu w ciągu ostatnich 5 lat (0 pkt- 3 pkt);  </w:t>
      </w:r>
    </w:p>
    <w:p w14:paraId="39F687E8" w14:textId="5CBFA35A" w:rsidR="000B60BC" w:rsidRPr="00C35800" w:rsidRDefault="00A07A4E">
      <w:pPr>
        <w:numPr>
          <w:ilvl w:val="0"/>
          <w:numId w:val="24"/>
        </w:numPr>
        <w:spacing w:after="143"/>
        <w:ind w:left="910" w:right="237" w:hanging="358"/>
        <w:rPr>
          <w:color w:val="auto"/>
        </w:rPr>
      </w:pPr>
      <w:r w:rsidRPr="00C35800">
        <w:rPr>
          <w:color w:val="auto"/>
        </w:rPr>
        <w:t>proponowana forma zabezpieczenia (1 pkt-</w:t>
      </w:r>
      <w:r w:rsidR="00390DD1" w:rsidRPr="00C35800">
        <w:rPr>
          <w:color w:val="auto"/>
        </w:rPr>
        <w:t xml:space="preserve"> 3</w:t>
      </w:r>
      <w:r w:rsidRPr="00C35800">
        <w:rPr>
          <w:color w:val="auto"/>
        </w:rPr>
        <w:t xml:space="preserve"> pkt);  </w:t>
      </w:r>
    </w:p>
    <w:p w14:paraId="41C8A0E1" w14:textId="77777777" w:rsidR="000B60BC" w:rsidRPr="00C35800" w:rsidRDefault="00A07A4E">
      <w:pPr>
        <w:numPr>
          <w:ilvl w:val="0"/>
          <w:numId w:val="24"/>
        </w:numPr>
        <w:spacing w:after="105"/>
        <w:ind w:left="910" w:right="237" w:hanging="358"/>
        <w:rPr>
          <w:color w:val="auto"/>
        </w:rPr>
      </w:pPr>
      <w:r w:rsidRPr="00C35800">
        <w:rPr>
          <w:color w:val="auto"/>
        </w:rPr>
        <w:t xml:space="preserve">ocena racjonalności wydatków niezbędnych do utworzenia stanowiska pracy  </w:t>
      </w:r>
    </w:p>
    <w:p w14:paraId="48D0AA29" w14:textId="7A734358" w:rsidR="000B60BC" w:rsidRPr="00C35800" w:rsidRDefault="000D2DF1">
      <w:pPr>
        <w:spacing w:after="138"/>
        <w:ind w:left="552" w:right="237" w:firstLine="0"/>
        <w:rPr>
          <w:color w:val="auto"/>
        </w:rPr>
      </w:pPr>
      <w:r w:rsidRPr="00C35800">
        <w:rPr>
          <w:color w:val="auto"/>
        </w:rPr>
        <w:t xml:space="preserve">     </w:t>
      </w:r>
      <w:r w:rsidR="00A07A4E" w:rsidRPr="00C35800">
        <w:rPr>
          <w:color w:val="auto"/>
        </w:rPr>
        <w:t>(0</w:t>
      </w:r>
      <w:r w:rsidR="00CC07A2" w:rsidRPr="00C35800">
        <w:rPr>
          <w:color w:val="auto"/>
        </w:rPr>
        <w:t xml:space="preserve"> pkt</w:t>
      </w:r>
      <w:r w:rsidR="00A07A4E" w:rsidRPr="00C35800">
        <w:rPr>
          <w:color w:val="auto"/>
        </w:rPr>
        <w:t xml:space="preserve">- 3 pkt);  </w:t>
      </w:r>
    </w:p>
    <w:p w14:paraId="081CB93F" w14:textId="77777777" w:rsidR="000B60BC" w:rsidRPr="00C35800" w:rsidRDefault="00A07A4E">
      <w:pPr>
        <w:numPr>
          <w:ilvl w:val="0"/>
          <w:numId w:val="25"/>
        </w:numPr>
        <w:spacing w:after="142"/>
        <w:ind w:left="910" w:right="237" w:hanging="358"/>
        <w:rPr>
          <w:color w:val="auto"/>
        </w:rPr>
      </w:pPr>
      <w:r w:rsidRPr="00C35800">
        <w:rPr>
          <w:color w:val="auto"/>
        </w:rPr>
        <w:t xml:space="preserve">stan zatrudnienia w firmie na dzień składania wniosku (0-3 pkt);  </w:t>
      </w:r>
    </w:p>
    <w:p w14:paraId="50FB4AE7" w14:textId="77777777" w:rsidR="000B60BC" w:rsidRPr="00C35800" w:rsidRDefault="00A07A4E">
      <w:pPr>
        <w:numPr>
          <w:ilvl w:val="0"/>
          <w:numId w:val="25"/>
        </w:numPr>
        <w:spacing w:after="107"/>
        <w:ind w:left="910" w:right="237" w:hanging="358"/>
        <w:rPr>
          <w:color w:val="auto"/>
        </w:rPr>
      </w:pPr>
      <w:r w:rsidRPr="00C35800">
        <w:rPr>
          <w:color w:val="auto"/>
        </w:rPr>
        <w:t xml:space="preserve">ocena perspektywy rozwoju firmy w związku z tworzonym stanowiskiem pracy  </w:t>
      </w:r>
    </w:p>
    <w:p w14:paraId="53754F6B" w14:textId="213DCAA2" w:rsidR="000B60BC" w:rsidRPr="00C35800" w:rsidRDefault="000D2DF1" w:rsidP="000D2DF1">
      <w:pPr>
        <w:pStyle w:val="Akapitzlist"/>
        <w:spacing w:after="140"/>
        <w:ind w:left="912" w:right="237" w:firstLine="0"/>
        <w:rPr>
          <w:color w:val="auto"/>
        </w:rPr>
      </w:pPr>
      <w:r w:rsidRPr="00C35800">
        <w:rPr>
          <w:color w:val="auto"/>
        </w:rPr>
        <w:t>(0 pkt-</w:t>
      </w:r>
      <w:r w:rsidR="00A07A4E" w:rsidRPr="00C35800">
        <w:rPr>
          <w:color w:val="auto"/>
        </w:rPr>
        <w:t xml:space="preserve">3 pkt);  </w:t>
      </w:r>
    </w:p>
    <w:p w14:paraId="49C78BA5" w14:textId="04A25DB3" w:rsidR="00284C80" w:rsidRPr="00C35800" w:rsidRDefault="002360CF" w:rsidP="00726B97">
      <w:pPr>
        <w:numPr>
          <w:ilvl w:val="0"/>
          <w:numId w:val="25"/>
        </w:numPr>
        <w:spacing w:before="120" w:after="120" w:line="360" w:lineRule="auto"/>
        <w:ind w:left="907" w:right="238" w:hanging="357"/>
        <w:rPr>
          <w:color w:val="auto"/>
        </w:rPr>
      </w:pPr>
      <w:r w:rsidRPr="00C35800">
        <w:rPr>
          <w:color w:val="auto"/>
        </w:rPr>
        <w:t>Potencjalni kandydaci</w:t>
      </w:r>
      <w:r w:rsidR="00284C80" w:rsidRPr="00C35800">
        <w:rPr>
          <w:color w:val="auto"/>
        </w:rPr>
        <w:t>,</w:t>
      </w:r>
      <w:r w:rsidR="008D6417" w:rsidRPr="00C35800">
        <w:rPr>
          <w:color w:val="auto"/>
        </w:rPr>
        <w:t xml:space="preserve"> zarejestrowani w Urzędzie</w:t>
      </w:r>
      <w:r w:rsidR="00284C80" w:rsidRPr="00C35800">
        <w:rPr>
          <w:color w:val="auto"/>
        </w:rPr>
        <w:t>,</w:t>
      </w:r>
      <w:r w:rsidRPr="00C35800">
        <w:rPr>
          <w:color w:val="auto"/>
        </w:rPr>
        <w:t xml:space="preserve"> </w:t>
      </w:r>
      <w:r w:rsidR="0010682A" w:rsidRPr="00C35800">
        <w:rPr>
          <w:color w:val="auto"/>
        </w:rPr>
        <w:t xml:space="preserve">spełniający </w:t>
      </w:r>
      <w:r w:rsidR="00F90951" w:rsidRPr="00C35800">
        <w:rPr>
          <w:color w:val="auto"/>
        </w:rPr>
        <w:t>wymagania</w:t>
      </w:r>
      <w:r w:rsidR="009A713D" w:rsidRPr="00C35800">
        <w:rPr>
          <w:color w:val="auto"/>
        </w:rPr>
        <w:t xml:space="preserve"> w zakresie wnioskowanego miejsca pracy</w:t>
      </w:r>
      <w:r w:rsidR="00AB52E9" w:rsidRPr="00C35800">
        <w:rPr>
          <w:color w:val="auto"/>
        </w:rPr>
        <w:t xml:space="preserve"> (0 pkt – 2 pkt).</w:t>
      </w:r>
    </w:p>
    <w:p w14:paraId="56748AFF" w14:textId="264F6CEA" w:rsidR="000B60BC" w:rsidRPr="00C35800" w:rsidRDefault="00A07A4E">
      <w:pPr>
        <w:numPr>
          <w:ilvl w:val="0"/>
          <w:numId w:val="26"/>
        </w:numPr>
        <w:spacing w:line="399" w:lineRule="auto"/>
        <w:ind w:left="745" w:right="237" w:hanging="358"/>
        <w:rPr>
          <w:color w:val="auto"/>
        </w:rPr>
      </w:pPr>
      <w:r w:rsidRPr="00C35800">
        <w:rPr>
          <w:color w:val="auto"/>
        </w:rPr>
        <w:t>Wniosek będzie mógł zostać zatwierdzony pozytywn</w:t>
      </w:r>
      <w:r w:rsidR="00210CB1" w:rsidRPr="00C35800">
        <w:rPr>
          <w:color w:val="auto"/>
        </w:rPr>
        <w:t xml:space="preserve">ie, jeśli uzyska przynajmniej </w:t>
      </w:r>
      <w:r w:rsidR="00390DD1" w:rsidRPr="00C35800">
        <w:rPr>
          <w:color w:val="auto"/>
        </w:rPr>
        <w:t>20</w:t>
      </w:r>
      <w:r w:rsidR="000C12E4" w:rsidRPr="00C35800">
        <w:rPr>
          <w:color w:val="auto"/>
        </w:rPr>
        <w:t xml:space="preserve"> </w:t>
      </w:r>
      <w:r w:rsidRPr="00C35800">
        <w:rPr>
          <w:color w:val="auto"/>
        </w:rPr>
        <w:t xml:space="preserve">punktów.   </w:t>
      </w:r>
    </w:p>
    <w:p w14:paraId="50052B48" w14:textId="77777777" w:rsidR="000B60BC" w:rsidRPr="00C35800" w:rsidRDefault="00A07A4E">
      <w:pPr>
        <w:numPr>
          <w:ilvl w:val="0"/>
          <w:numId w:val="26"/>
        </w:numPr>
        <w:spacing w:line="400" w:lineRule="auto"/>
        <w:ind w:left="745" w:right="237" w:hanging="358"/>
        <w:rPr>
          <w:color w:val="auto"/>
        </w:rPr>
      </w:pPr>
      <w:r w:rsidRPr="00C35800">
        <w:rPr>
          <w:color w:val="auto"/>
        </w:rPr>
        <w:t xml:space="preserve">Ostateczną decyzję w sprawie złożonych wniosków podejmuje Starosta, po zapoznaniu się z oceną Komisji.  </w:t>
      </w:r>
    </w:p>
    <w:p w14:paraId="715A5068" w14:textId="77777777" w:rsidR="000B60BC" w:rsidRPr="00C35800" w:rsidRDefault="00A07A4E">
      <w:pPr>
        <w:numPr>
          <w:ilvl w:val="0"/>
          <w:numId w:val="26"/>
        </w:numPr>
        <w:spacing w:after="48" w:line="380" w:lineRule="auto"/>
        <w:ind w:left="745" w:right="237" w:hanging="358"/>
        <w:rPr>
          <w:color w:val="auto"/>
        </w:rPr>
      </w:pPr>
      <w:r w:rsidRPr="00C35800">
        <w:rPr>
          <w:color w:val="auto"/>
        </w:rPr>
        <w:t xml:space="preserve">W przypadku ograniczonych środków na sfinansowanie wniosku Starosta może przeprowadzić negocjacje kwoty środków finansowych oraz przedmiotu zakupu na doposażenie lub wyposażenie stanowiska pracy.  </w:t>
      </w:r>
    </w:p>
    <w:p w14:paraId="0BA67499" w14:textId="37B599B7" w:rsidR="000B60BC" w:rsidRPr="0021708F" w:rsidRDefault="006544CB" w:rsidP="0021708F">
      <w:pPr>
        <w:pStyle w:val="Akapitzlist"/>
        <w:numPr>
          <w:ilvl w:val="0"/>
          <w:numId w:val="26"/>
        </w:numPr>
        <w:spacing w:after="96" w:line="398" w:lineRule="auto"/>
        <w:ind w:left="745" w:right="237" w:hanging="358"/>
        <w:rPr>
          <w:color w:val="auto"/>
        </w:rPr>
      </w:pPr>
      <w:r w:rsidRPr="00C35800">
        <w:rPr>
          <w:color w:val="auto"/>
        </w:rPr>
        <w:t>S</w:t>
      </w:r>
      <w:r w:rsidR="00A07A4E" w:rsidRPr="00C35800">
        <w:rPr>
          <w:color w:val="auto"/>
        </w:rPr>
        <w:t xml:space="preserve">tarosta przed dokonaniem wypłaty refundacji i </w:t>
      </w:r>
      <w:r w:rsidR="00A83E45" w:rsidRPr="00C35800">
        <w:rPr>
          <w:color w:val="auto"/>
          <w:sz w:val="24"/>
        </w:rPr>
        <w:t xml:space="preserve">skierowanego bezrobotnego, </w:t>
      </w:r>
      <w:r w:rsidR="00A83E45" w:rsidRPr="00C35800">
        <w:rPr>
          <w:color w:val="auto"/>
          <w:sz w:val="24"/>
          <w:szCs w:val="24"/>
        </w:rPr>
        <w:t>skierowanego opiekuna lub skierowanego pracy niezatrudnionego i niewykonującego innej pracy zarobkowej opiekuna osoby niepełnosprawnej</w:t>
      </w:r>
      <w:r w:rsidR="00434920" w:rsidRPr="00C35800">
        <w:rPr>
          <w:color w:val="auto"/>
          <w:sz w:val="24"/>
          <w:szCs w:val="24"/>
        </w:rPr>
        <w:t xml:space="preserve"> </w:t>
      </w:r>
      <w:r w:rsidR="00A07A4E" w:rsidRPr="00C35800">
        <w:rPr>
          <w:color w:val="auto"/>
        </w:rPr>
        <w:t xml:space="preserve">stwierdza utworzenie stanowiska pracy, jego wyposażenie lub doposażenie poprzez wizytę monitorująca.  </w:t>
      </w:r>
      <w:r w:rsidR="00A07A4E" w:rsidRPr="0021708F">
        <w:rPr>
          <w:color w:val="auto"/>
        </w:rPr>
        <w:t xml:space="preserve"> </w:t>
      </w:r>
    </w:p>
    <w:p w14:paraId="0BD3B6C0" w14:textId="68CF5814" w:rsidR="000B60BC" w:rsidRPr="00C35800" w:rsidRDefault="00615EB4">
      <w:pPr>
        <w:pStyle w:val="Nagwek3"/>
        <w:spacing w:after="139"/>
        <w:ind w:left="772" w:right="160"/>
        <w:rPr>
          <w:b w:val="0"/>
          <w:color w:val="auto"/>
        </w:rPr>
      </w:pPr>
      <w:r w:rsidRPr="00C35800">
        <w:rPr>
          <w:b w:val="0"/>
          <w:color w:val="auto"/>
        </w:rPr>
        <w:t xml:space="preserve">§ </w:t>
      </w:r>
      <w:r w:rsidR="00337C5F">
        <w:rPr>
          <w:b w:val="0"/>
          <w:color w:val="auto"/>
        </w:rPr>
        <w:t>19</w:t>
      </w:r>
    </w:p>
    <w:p w14:paraId="023E578A" w14:textId="583FFED8" w:rsidR="000B60BC" w:rsidRPr="00C35800" w:rsidRDefault="004841EB" w:rsidP="00EF4DFF">
      <w:pPr>
        <w:pStyle w:val="Akapitzlist"/>
        <w:numPr>
          <w:ilvl w:val="0"/>
          <w:numId w:val="35"/>
        </w:numPr>
        <w:tabs>
          <w:tab w:val="center" w:pos="479"/>
          <w:tab w:val="center" w:pos="4575"/>
        </w:tabs>
        <w:spacing w:after="173" w:line="360" w:lineRule="auto"/>
        <w:rPr>
          <w:color w:val="auto"/>
        </w:rPr>
      </w:pPr>
      <w:r w:rsidRPr="00C35800">
        <w:rPr>
          <w:color w:val="auto"/>
        </w:rPr>
        <w:t>P</w:t>
      </w:r>
      <w:r w:rsidR="00A07A4E" w:rsidRPr="00C35800">
        <w:rPr>
          <w:color w:val="auto"/>
        </w:rPr>
        <w:t>rzed podpisaniem umowy</w:t>
      </w:r>
      <w:r w:rsidR="00773829" w:rsidRPr="00C35800">
        <w:rPr>
          <w:color w:val="auto"/>
        </w:rPr>
        <w:t>,</w:t>
      </w:r>
      <w:r w:rsidRPr="00C35800">
        <w:rPr>
          <w:color w:val="auto"/>
        </w:rPr>
        <w:t xml:space="preserve"> maksymalnie w </w:t>
      </w:r>
      <w:r w:rsidR="000541F4" w:rsidRPr="00C35800">
        <w:rPr>
          <w:color w:val="auto"/>
        </w:rPr>
        <w:t xml:space="preserve">terminie </w:t>
      </w:r>
      <w:r w:rsidRPr="00C35800">
        <w:rPr>
          <w:color w:val="auto"/>
        </w:rPr>
        <w:t>do 21 dni  od otrzymania informacji o pozytywnym rozpatrzeniu</w:t>
      </w:r>
      <w:r w:rsidR="00EF4DFF" w:rsidRPr="00C35800">
        <w:rPr>
          <w:color w:val="auto"/>
        </w:rPr>
        <w:t xml:space="preserve"> </w:t>
      </w:r>
      <w:r w:rsidR="002A2DE0" w:rsidRPr="00C35800">
        <w:rPr>
          <w:color w:val="auto"/>
        </w:rPr>
        <w:t xml:space="preserve">wniosku, </w:t>
      </w:r>
      <w:r w:rsidR="00726B97">
        <w:rPr>
          <w:color w:val="auto"/>
        </w:rPr>
        <w:t>W</w:t>
      </w:r>
      <w:r w:rsidR="00EF4DFF" w:rsidRPr="00C35800">
        <w:rPr>
          <w:color w:val="auto"/>
        </w:rPr>
        <w:t xml:space="preserve">nioskodawca zobowiązany jest dostarczyć do Urzędu:  </w:t>
      </w:r>
    </w:p>
    <w:p w14:paraId="2CB0F62B" w14:textId="5E7D4107" w:rsidR="000B60BC" w:rsidRPr="00C35800" w:rsidRDefault="00A07A4E" w:rsidP="00544F4A">
      <w:pPr>
        <w:numPr>
          <w:ilvl w:val="0"/>
          <w:numId w:val="27"/>
        </w:numPr>
        <w:spacing w:after="37" w:line="360" w:lineRule="auto"/>
        <w:ind w:left="907" w:right="238" w:hanging="357"/>
        <w:rPr>
          <w:color w:val="auto"/>
        </w:rPr>
      </w:pPr>
      <w:r w:rsidRPr="00C35800">
        <w:rPr>
          <w:color w:val="auto"/>
        </w:rPr>
        <w:t>aktualne (wystawione nie wcześniej niż 3 miesiące przed dniem złożenia dokumentu) zaświadczenie z Zakładu Ubezpieczeń Społecznych lub z Kasy Rolniczego Ubezpieczenia Społecznego o niezaleganiu w opłacaniu składek</w:t>
      </w:r>
      <w:r w:rsidR="00243A3B" w:rsidRPr="00C35800">
        <w:rPr>
          <w:color w:val="auto"/>
        </w:rPr>
        <w:t>,</w:t>
      </w:r>
      <w:r w:rsidRPr="00C35800">
        <w:rPr>
          <w:color w:val="auto"/>
        </w:rPr>
        <w:t xml:space="preserve"> </w:t>
      </w:r>
    </w:p>
    <w:p w14:paraId="7D59D3D9" w14:textId="03D2059D" w:rsidR="00596A88" w:rsidRPr="00C35800" w:rsidRDefault="00A07A4E" w:rsidP="00CB114C">
      <w:pPr>
        <w:numPr>
          <w:ilvl w:val="0"/>
          <w:numId w:val="27"/>
        </w:numPr>
        <w:spacing w:line="360" w:lineRule="auto"/>
        <w:ind w:left="907" w:right="238" w:hanging="357"/>
        <w:rPr>
          <w:color w:val="auto"/>
        </w:rPr>
      </w:pPr>
      <w:r w:rsidRPr="00C35800">
        <w:rPr>
          <w:color w:val="auto"/>
        </w:rPr>
        <w:t xml:space="preserve">aktualne (wystawione nie wcześniej niż 3 miesiące przed dniem złożenia dokumentu) zaświadczenie z Urzędu Skarbowego o niezaleganiu z opłatami.  </w:t>
      </w:r>
    </w:p>
    <w:p w14:paraId="100693C4" w14:textId="3068510D" w:rsidR="000B60BC" w:rsidRDefault="00596A88" w:rsidP="0021708F">
      <w:pPr>
        <w:pStyle w:val="Akapitzlist"/>
        <w:numPr>
          <w:ilvl w:val="0"/>
          <w:numId w:val="35"/>
        </w:numPr>
        <w:spacing w:line="360" w:lineRule="auto"/>
        <w:ind w:right="238"/>
        <w:rPr>
          <w:color w:val="auto"/>
        </w:rPr>
      </w:pPr>
      <w:r w:rsidRPr="00C35800">
        <w:rPr>
          <w:color w:val="auto"/>
        </w:rPr>
        <w:t xml:space="preserve">Niedostarczenie </w:t>
      </w:r>
      <w:r w:rsidR="00BC1BD0" w:rsidRPr="00C35800">
        <w:rPr>
          <w:color w:val="auto"/>
        </w:rPr>
        <w:t xml:space="preserve">dokumentów wskazanych w ust. 1 we wskazanym terminie </w:t>
      </w:r>
      <w:r w:rsidR="00EF4DFF" w:rsidRPr="00C35800">
        <w:rPr>
          <w:color w:val="auto"/>
        </w:rPr>
        <w:t>traktowane będzie jako rezygnacja z przyznanej refundacji kosztów</w:t>
      </w:r>
      <w:r w:rsidR="002C3339" w:rsidRPr="00C35800">
        <w:rPr>
          <w:color w:val="auto"/>
        </w:rPr>
        <w:t xml:space="preserve"> wy</w:t>
      </w:r>
      <w:r w:rsidR="00EF4DFF" w:rsidRPr="00C35800">
        <w:rPr>
          <w:color w:val="auto"/>
        </w:rPr>
        <w:t>posażenia</w:t>
      </w:r>
      <w:r w:rsidR="002C3339" w:rsidRPr="00C35800">
        <w:rPr>
          <w:color w:val="auto"/>
        </w:rPr>
        <w:t xml:space="preserve"> lub doposażenia stanowiska pracy.</w:t>
      </w:r>
    </w:p>
    <w:p w14:paraId="6B1B79C7" w14:textId="77777777" w:rsidR="0021708F" w:rsidRPr="0021708F" w:rsidRDefault="0021708F" w:rsidP="0021708F">
      <w:pPr>
        <w:pStyle w:val="Akapitzlist"/>
        <w:spacing w:line="360" w:lineRule="auto"/>
        <w:ind w:left="804" w:right="238" w:firstLine="0"/>
        <w:rPr>
          <w:color w:val="auto"/>
        </w:rPr>
      </w:pPr>
    </w:p>
    <w:p w14:paraId="675F9181" w14:textId="05993E5D" w:rsidR="000B60BC" w:rsidRPr="00C35800" w:rsidRDefault="00615EB4">
      <w:pPr>
        <w:pStyle w:val="Nagwek3"/>
        <w:spacing w:after="253"/>
        <w:ind w:left="772" w:right="660"/>
        <w:rPr>
          <w:b w:val="0"/>
          <w:color w:val="auto"/>
        </w:rPr>
      </w:pPr>
      <w:r w:rsidRPr="00C35800">
        <w:rPr>
          <w:b w:val="0"/>
          <w:color w:val="auto"/>
        </w:rPr>
        <w:t>§ 2</w:t>
      </w:r>
      <w:r w:rsidR="00337C5F">
        <w:rPr>
          <w:b w:val="0"/>
          <w:color w:val="auto"/>
        </w:rPr>
        <w:t>0</w:t>
      </w:r>
      <w:r w:rsidR="00A07A4E" w:rsidRPr="00C35800">
        <w:rPr>
          <w:b w:val="0"/>
          <w:color w:val="auto"/>
        </w:rPr>
        <w:t xml:space="preserve"> </w:t>
      </w:r>
    </w:p>
    <w:p w14:paraId="585DF0C2" w14:textId="10FA081C" w:rsidR="000B60BC" w:rsidRPr="00C35800" w:rsidRDefault="00A07A4E" w:rsidP="00A05DA1">
      <w:pPr>
        <w:pStyle w:val="Akapitzlist"/>
        <w:numPr>
          <w:ilvl w:val="0"/>
          <w:numId w:val="28"/>
        </w:numPr>
        <w:spacing w:after="126" w:line="375" w:lineRule="auto"/>
        <w:ind w:right="640"/>
        <w:rPr>
          <w:color w:val="auto"/>
        </w:rPr>
      </w:pPr>
      <w:r w:rsidRPr="00C35800">
        <w:rPr>
          <w:color w:val="auto"/>
        </w:rPr>
        <w:t>Starosta ma prawo przez cały okres trwania umowy do przeprowadzania wizyt monitorujących sprawdzających przebieg jej realizacji i prawidłowość wykorzystania środków oraz ma prawo żądać okazania innych dokumentów związanych z wyposażanym lub doposaż</w:t>
      </w:r>
      <w:r w:rsidR="00544F4A" w:rsidRPr="00C35800">
        <w:rPr>
          <w:color w:val="auto"/>
        </w:rPr>
        <w:t>o</w:t>
      </w:r>
      <w:r w:rsidRPr="00C35800">
        <w:rPr>
          <w:color w:val="auto"/>
        </w:rPr>
        <w:t xml:space="preserve">nym stanowiskiem pracy.  </w:t>
      </w:r>
    </w:p>
    <w:p w14:paraId="41E8B34F" w14:textId="29541C68" w:rsidR="00FE407D" w:rsidRPr="00C35800" w:rsidRDefault="00B41605" w:rsidP="00A05DA1">
      <w:pPr>
        <w:numPr>
          <w:ilvl w:val="0"/>
          <w:numId w:val="28"/>
        </w:numPr>
        <w:spacing w:line="395" w:lineRule="auto"/>
        <w:ind w:right="237" w:hanging="358"/>
        <w:rPr>
          <w:color w:val="auto"/>
        </w:rPr>
      </w:pPr>
      <w:r>
        <w:rPr>
          <w:color w:val="auto"/>
        </w:rPr>
        <w:t>P</w:t>
      </w:r>
      <w:r w:rsidRPr="00B41605">
        <w:rPr>
          <w:color w:val="auto"/>
        </w:rPr>
        <w:t>rzedsiębiorc</w:t>
      </w:r>
      <w:r>
        <w:rPr>
          <w:color w:val="auto"/>
        </w:rPr>
        <w:t>a</w:t>
      </w:r>
      <w:r w:rsidRPr="00B41605">
        <w:rPr>
          <w:color w:val="auto"/>
        </w:rPr>
        <w:t>, niepubliczn</w:t>
      </w:r>
      <w:r>
        <w:rPr>
          <w:color w:val="auto"/>
        </w:rPr>
        <w:t>e</w:t>
      </w:r>
      <w:r w:rsidRPr="00B41605">
        <w:rPr>
          <w:color w:val="auto"/>
        </w:rPr>
        <w:t xml:space="preserve"> przedszkol</w:t>
      </w:r>
      <w:r>
        <w:rPr>
          <w:color w:val="auto"/>
        </w:rPr>
        <w:t>e</w:t>
      </w:r>
      <w:r w:rsidRPr="00B41605">
        <w:rPr>
          <w:color w:val="auto"/>
        </w:rPr>
        <w:t>, niepubliczn</w:t>
      </w:r>
      <w:r>
        <w:rPr>
          <w:color w:val="auto"/>
        </w:rPr>
        <w:t>a</w:t>
      </w:r>
      <w:r w:rsidRPr="00B41605">
        <w:rPr>
          <w:color w:val="auto"/>
        </w:rPr>
        <w:t xml:space="preserve"> inn</w:t>
      </w:r>
      <w:r>
        <w:rPr>
          <w:color w:val="auto"/>
        </w:rPr>
        <w:t>a</w:t>
      </w:r>
      <w:r w:rsidRPr="00B41605">
        <w:rPr>
          <w:color w:val="auto"/>
        </w:rPr>
        <w:t xml:space="preserve"> formy wychowania przedszkolnego, niepubliczn</w:t>
      </w:r>
      <w:r>
        <w:rPr>
          <w:color w:val="auto"/>
        </w:rPr>
        <w:t>a</w:t>
      </w:r>
      <w:r w:rsidRPr="00B41605">
        <w:rPr>
          <w:color w:val="auto"/>
        </w:rPr>
        <w:t xml:space="preserve"> szkoł</w:t>
      </w:r>
      <w:r>
        <w:rPr>
          <w:color w:val="auto"/>
        </w:rPr>
        <w:t>a</w:t>
      </w:r>
      <w:r w:rsidRPr="00B41605">
        <w:rPr>
          <w:color w:val="auto"/>
        </w:rPr>
        <w:t>, producent roln</w:t>
      </w:r>
      <w:r>
        <w:rPr>
          <w:color w:val="auto"/>
        </w:rPr>
        <w:t>y</w:t>
      </w:r>
      <w:r w:rsidRPr="00B41605">
        <w:rPr>
          <w:color w:val="auto"/>
        </w:rPr>
        <w:t>, żłob</w:t>
      </w:r>
      <w:r>
        <w:rPr>
          <w:color w:val="auto"/>
        </w:rPr>
        <w:t>ek</w:t>
      </w:r>
      <w:r w:rsidRPr="00B41605">
        <w:rPr>
          <w:color w:val="auto"/>
        </w:rPr>
        <w:t>, klub dziecięc</w:t>
      </w:r>
      <w:r>
        <w:rPr>
          <w:color w:val="auto"/>
        </w:rPr>
        <w:t>y</w:t>
      </w:r>
      <w:r w:rsidRPr="00B41605">
        <w:rPr>
          <w:color w:val="auto"/>
        </w:rPr>
        <w:t xml:space="preserve"> oraz podmiot świadcząc</w:t>
      </w:r>
      <w:r>
        <w:rPr>
          <w:color w:val="auto"/>
        </w:rPr>
        <w:t>y</w:t>
      </w:r>
      <w:r w:rsidRPr="00B41605">
        <w:rPr>
          <w:color w:val="auto"/>
        </w:rPr>
        <w:t xml:space="preserve"> usługi rehabilitacyjne</w:t>
      </w:r>
      <w:r>
        <w:rPr>
          <w:color w:val="auto"/>
        </w:rPr>
        <w:t xml:space="preserve"> </w:t>
      </w:r>
      <w:r w:rsidR="00971BEC" w:rsidRPr="00C35800">
        <w:rPr>
          <w:color w:val="auto"/>
        </w:rPr>
        <w:t>składa p</w:t>
      </w:r>
      <w:r w:rsidR="00621456" w:rsidRPr="00C35800">
        <w:rPr>
          <w:color w:val="auto"/>
        </w:rPr>
        <w:t xml:space="preserve">o upływie kolejno </w:t>
      </w:r>
    </w:p>
    <w:p w14:paraId="26EA15B9" w14:textId="314512A3" w:rsidR="00971BEC" w:rsidRPr="00C35800" w:rsidRDefault="00621456" w:rsidP="00FE407D">
      <w:pPr>
        <w:spacing w:line="395" w:lineRule="auto"/>
        <w:ind w:left="711" w:right="237" w:firstLine="0"/>
        <w:rPr>
          <w:color w:val="auto"/>
        </w:rPr>
      </w:pPr>
      <w:r w:rsidRPr="00C35800">
        <w:rPr>
          <w:color w:val="auto"/>
        </w:rPr>
        <w:t>6, 12 i 18</w:t>
      </w:r>
      <w:r w:rsidR="00097AC1" w:rsidRPr="00C35800">
        <w:rPr>
          <w:color w:val="auto"/>
        </w:rPr>
        <w:t xml:space="preserve"> </w:t>
      </w:r>
      <w:r w:rsidRPr="00C35800">
        <w:rPr>
          <w:color w:val="auto"/>
        </w:rPr>
        <w:t xml:space="preserve"> </w:t>
      </w:r>
      <w:r w:rsidR="00971BEC" w:rsidRPr="00C35800">
        <w:rPr>
          <w:color w:val="auto"/>
        </w:rPr>
        <w:t xml:space="preserve"> miesięcy trwania zatrudnienia na wyposażonym lub doposażonym stanowisku pracy w pełnym wymiarze czasu pracy skierowanego bezrobotnego lub </w:t>
      </w:r>
      <w:r w:rsidR="001A2035" w:rsidRPr="00C35800">
        <w:rPr>
          <w:color w:val="auto"/>
        </w:rPr>
        <w:t>skierowanego opiekuna</w:t>
      </w:r>
      <w:r w:rsidR="00971BEC" w:rsidRPr="00C35800">
        <w:rPr>
          <w:color w:val="auto"/>
        </w:rPr>
        <w:t xml:space="preserve"> osoby niepełnosprawnej co najmniej w połowie wymiaru czasu pracy, uwierzytelnionych przez upoważnioną osobę kopii deklaracji ZUS DRA oraz potwierdzeń dokonania przelewów składek na </w:t>
      </w:r>
      <w:r w:rsidR="00E35946" w:rsidRPr="00C35800">
        <w:rPr>
          <w:color w:val="auto"/>
        </w:rPr>
        <w:t xml:space="preserve">ubezpieczenie społeczne, </w:t>
      </w:r>
      <w:r w:rsidR="00971BEC" w:rsidRPr="00C35800">
        <w:rPr>
          <w:color w:val="auto"/>
        </w:rPr>
        <w:t>zdrowotne, FP i FGŚP. Wymienione wyżej dokumenty należy składać do 2</w:t>
      </w:r>
      <w:r w:rsidRPr="00C35800">
        <w:rPr>
          <w:color w:val="auto"/>
        </w:rPr>
        <w:t>5 dnia po upływie 6, 12 i 18</w:t>
      </w:r>
      <w:r w:rsidR="00971BEC" w:rsidRPr="00C35800">
        <w:rPr>
          <w:color w:val="auto"/>
        </w:rPr>
        <w:t xml:space="preserve"> miesięcy trwania zatrudnienia oraz na każdorazowe wezwanie Starosty do momentu wywiązania się z </w:t>
      </w:r>
      <w:r w:rsidR="00A05DA1" w:rsidRPr="00C35800">
        <w:rPr>
          <w:color w:val="auto"/>
        </w:rPr>
        <w:t>U</w:t>
      </w:r>
      <w:r w:rsidR="00971BEC" w:rsidRPr="00C35800">
        <w:rPr>
          <w:color w:val="auto"/>
        </w:rPr>
        <w:t>mowy.</w:t>
      </w:r>
    </w:p>
    <w:p w14:paraId="7D502C7A" w14:textId="77777777" w:rsidR="000B60BC" w:rsidRPr="00C35800" w:rsidRDefault="00A07A4E">
      <w:pPr>
        <w:numPr>
          <w:ilvl w:val="0"/>
          <w:numId w:val="28"/>
        </w:numPr>
        <w:spacing w:after="56" w:line="407" w:lineRule="auto"/>
        <w:ind w:right="640" w:hanging="324"/>
        <w:rPr>
          <w:color w:val="auto"/>
        </w:rPr>
      </w:pPr>
      <w:r w:rsidRPr="00C35800">
        <w:rPr>
          <w:color w:val="auto"/>
        </w:rPr>
        <w:t xml:space="preserve">Wszelkie zmiany i uzupełnienia warunków umowy mogą być dokonane na wniosek Wnioskodawcy po uzgodnieniu ze Starostą w drodze aneksu do umowy.  </w:t>
      </w:r>
    </w:p>
    <w:p w14:paraId="6C066C7D" w14:textId="77777777" w:rsidR="0021708F" w:rsidRDefault="00A07A4E" w:rsidP="0021708F">
      <w:pPr>
        <w:numPr>
          <w:ilvl w:val="0"/>
          <w:numId w:val="28"/>
        </w:numPr>
        <w:spacing w:after="382" w:line="374" w:lineRule="auto"/>
        <w:ind w:right="640" w:hanging="324"/>
        <w:rPr>
          <w:color w:val="auto"/>
        </w:rPr>
      </w:pPr>
      <w:r w:rsidRPr="0021708F">
        <w:rPr>
          <w:color w:val="auto"/>
        </w:rPr>
        <w:t xml:space="preserve">Starosta nie ponosi odpowiedzialności za koszty poniesione przez Wnioskodawcę w przypadku nie zawarcia stosownej umowy.  </w:t>
      </w:r>
    </w:p>
    <w:p w14:paraId="0C03861C" w14:textId="4D7CF7FD" w:rsidR="0021708F" w:rsidRPr="0021708F" w:rsidRDefault="0021708F" w:rsidP="0021708F">
      <w:pPr>
        <w:numPr>
          <w:ilvl w:val="0"/>
          <w:numId w:val="28"/>
        </w:numPr>
        <w:spacing w:after="382" w:line="374" w:lineRule="auto"/>
        <w:ind w:right="640" w:hanging="324"/>
        <w:rPr>
          <w:color w:val="auto"/>
        </w:rPr>
      </w:pPr>
      <w:r w:rsidRPr="0021708F">
        <w:rPr>
          <w:color w:val="auto"/>
        </w:rPr>
        <w:t>Starosta ma prawo żądać od przedsiębiorcy, niepublicznego przedszkola, niepublicznej innej formy wychowania przedszkolnego, niepublicznej szkoły, producenta rolnego, żłobka, klubu dziecięcego oraz podmiotu świadczącego usługi rehabilitacyjne przedstawienia informacji i dokumentów niezbędnych do oceny wykonania umowy o refundację</w:t>
      </w:r>
      <w:r>
        <w:rPr>
          <w:color w:val="auto"/>
        </w:rPr>
        <w:t>.</w:t>
      </w:r>
    </w:p>
    <w:p w14:paraId="7F667F69" w14:textId="77777777" w:rsidR="000B60BC" w:rsidRPr="00C35800" w:rsidRDefault="00A07A4E">
      <w:pPr>
        <w:pStyle w:val="Nagwek2"/>
        <w:ind w:left="401"/>
        <w:rPr>
          <w:b w:val="0"/>
          <w:color w:val="auto"/>
        </w:rPr>
      </w:pPr>
      <w:r w:rsidRPr="00C35800">
        <w:rPr>
          <w:b w:val="0"/>
          <w:color w:val="auto"/>
        </w:rPr>
        <w:t xml:space="preserve">Rozdział III </w:t>
      </w:r>
    </w:p>
    <w:p w14:paraId="1A32DB3A" w14:textId="77777777" w:rsidR="00E35946" w:rsidRPr="00C35800" w:rsidRDefault="00A07A4E">
      <w:pPr>
        <w:pStyle w:val="Nagwek3"/>
        <w:spacing w:after="253"/>
        <w:ind w:left="772" w:right="504"/>
        <w:rPr>
          <w:b w:val="0"/>
          <w:color w:val="auto"/>
        </w:rPr>
      </w:pPr>
      <w:r w:rsidRPr="00C35800">
        <w:rPr>
          <w:b w:val="0"/>
          <w:color w:val="auto"/>
        </w:rPr>
        <w:t>Sprawy organizacyjne</w:t>
      </w:r>
      <w:r w:rsidRPr="00C35800">
        <w:rPr>
          <w:b w:val="0"/>
          <w:color w:val="auto"/>
          <w:sz w:val="32"/>
        </w:rPr>
        <w:t xml:space="preserve"> </w:t>
      </w:r>
      <w:r w:rsidRPr="00C35800">
        <w:rPr>
          <w:b w:val="0"/>
          <w:color w:val="auto"/>
        </w:rPr>
        <w:t xml:space="preserve"> </w:t>
      </w:r>
    </w:p>
    <w:p w14:paraId="2C11121E" w14:textId="26F58548" w:rsidR="000B60BC" w:rsidRPr="00C35800" w:rsidRDefault="00A07A4E">
      <w:pPr>
        <w:pStyle w:val="Nagwek3"/>
        <w:spacing w:after="253"/>
        <w:ind w:left="772" w:right="504"/>
        <w:rPr>
          <w:b w:val="0"/>
          <w:color w:val="auto"/>
        </w:rPr>
      </w:pPr>
      <w:r w:rsidRPr="00C35800">
        <w:rPr>
          <w:b w:val="0"/>
          <w:color w:val="auto"/>
        </w:rPr>
        <w:t>§ 2</w:t>
      </w:r>
      <w:r w:rsidR="00337C5F">
        <w:rPr>
          <w:b w:val="0"/>
          <w:color w:val="auto"/>
        </w:rPr>
        <w:t>1</w:t>
      </w:r>
      <w:r w:rsidRPr="00C35800">
        <w:rPr>
          <w:b w:val="0"/>
          <w:color w:val="auto"/>
        </w:rPr>
        <w:t xml:space="preserve">  </w:t>
      </w:r>
    </w:p>
    <w:p w14:paraId="25F0DEC5" w14:textId="77777777" w:rsidR="000B60BC" w:rsidRPr="00C35800" w:rsidRDefault="00A07A4E">
      <w:pPr>
        <w:numPr>
          <w:ilvl w:val="0"/>
          <w:numId w:val="29"/>
        </w:numPr>
        <w:spacing w:line="405" w:lineRule="auto"/>
        <w:ind w:left="829" w:right="237" w:hanging="442"/>
        <w:rPr>
          <w:color w:val="auto"/>
        </w:rPr>
      </w:pPr>
      <w:r w:rsidRPr="00C35800">
        <w:rPr>
          <w:color w:val="auto"/>
        </w:rPr>
        <w:t xml:space="preserve">Starosta dokonuje refundacji wyposażenia lub doposażenia stanowiska pracy, po zapoznaniu się z oceną Komisji ds. rozpatrywania wniosków.  </w:t>
      </w:r>
    </w:p>
    <w:p w14:paraId="249EE530" w14:textId="77777777" w:rsidR="000B60BC" w:rsidRPr="00C35800" w:rsidRDefault="00A07A4E">
      <w:pPr>
        <w:numPr>
          <w:ilvl w:val="0"/>
          <w:numId w:val="29"/>
        </w:numPr>
        <w:spacing w:after="52" w:line="389" w:lineRule="auto"/>
        <w:ind w:left="829" w:right="237" w:hanging="442"/>
        <w:rPr>
          <w:color w:val="auto"/>
        </w:rPr>
      </w:pPr>
      <w:r w:rsidRPr="00C35800">
        <w:rPr>
          <w:color w:val="auto"/>
        </w:rPr>
        <w:lastRenderedPageBreak/>
        <w:t xml:space="preserve">Wnioski należy składać osobiście przez Wnioskodawcę lub osobę upoważnioną (upoważnienie do prowadzenia spraw związanych z prowadzeniem sprawy należy dołączyć do wniosku) w Urzędzie.  </w:t>
      </w:r>
    </w:p>
    <w:p w14:paraId="7ECB300F" w14:textId="77777777" w:rsidR="000B60BC" w:rsidRPr="00C35800" w:rsidRDefault="00A07A4E">
      <w:pPr>
        <w:numPr>
          <w:ilvl w:val="0"/>
          <w:numId w:val="29"/>
        </w:numPr>
        <w:spacing w:after="68" w:line="373" w:lineRule="auto"/>
        <w:ind w:left="829" w:right="237" w:hanging="442"/>
        <w:rPr>
          <w:color w:val="auto"/>
        </w:rPr>
      </w:pPr>
      <w:r w:rsidRPr="00C35800">
        <w:rPr>
          <w:color w:val="auto"/>
        </w:rPr>
        <w:t xml:space="preserve">Wnioski należy składać wyłącznie w formie pisemnej, na obowiązującym w Urzędzie druku.   </w:t>
      </w:r>
    </w:p>
    <w:p w14:paraId="53FFB68B" w14:textId="77777777" w:rsidR="000B60BC" w:rsidRPr="00C35800" w:rsidRDefault="00A07A4E">
      <w:pPr>
        <w:numPr>
          <w:ilvl w:val="0"/>
          <w:numId w:val="29"/>
        </w:numPr>
        <w:spacing w:after="32" w:line="407" w:lineRule="auto"/>
        <w:ind w:left="829" w:right="237" w:hanging="442"/>
        <w:rPr>
          <w:color w:val="auto"/>
        </w:rPr>
      </w:pPr>
      <w:r w:rsidRPr="00C35800">
        <w:rPr>
          <w:color w:val="auto"/>
        </w:rPr>
        <w:t xml:space="preserve">Do wniosku dołącza się wymienione w nim załączniki, przy czym kserokopie muszą być poświadczone za zgodność z oryginałem przez pracownika Urzędu.  </w:t>
      </w:r>
    </w:p>
    <w:p w14:paraId="140ADF85" w14:textId="77777777" w:rsidR="000B60BC" w:rsidRPr="00C35800" w:rsidRDefault="00A07A4E">
      <w:pPr>
        <w:numPr>
          <w:ilvl w:val="0"/>
          <w:numId w:val="29"/>
        </w:numPr>
        <w:spacing w:after="26" w:line="400" w:lineRule="auto"/>
        <w:ind w:left="829" w:right="237" w:hanging="442"/>
        <w:rPr>
          <w:color w:val="auto"/>
        </w:rPr>
      </w:pPr>
      <w:r w:rsidRPr="00C35800">
        <w:rPr>
          <w:color w:val="auto"/>
        </w:rPr>
        <w:t xml:space="preserve">Wniosek powinien być zszyty lub trwale połączony w inny sposób uniemożliwiający wysunięcie się którejkolwiek kartki.  </w:t>
      </w:r>
    </w:p>
    <w:p w14:paraId="002DAFD0" w14:textId="77777777" w:rsidR="000B60BC" w:rsidRPr="00C35800" w:rsidRDefault="00A07A4E">
      <w:pPr>
        <w:numPr>
          <w:ilvl w:val="0"/>
          <w:numId w:val="29"/>
        </w:numPr>
        <w:spacing w:after="158"/>
        <w:ind w:left="829" w:right="237" w:hanging="442"/>
        <w:rPr>
          <w:color w:val="auto"/>
        </w:rPr>
      </w:pPr>
      <w:r w:rsidRPr="00C35800">
        <w:rPr>
          <w:color w:val="auto"/>
        </w:rPr>
        <w:t xml:space="preserve">Wniosek powinien być wypełniony w sposób czytelny.  </w:t>
      </w:r>
    </w:p>
    <w:p w14:paraId="73BE5E67" w14:textId="77777777" w:rsidR="000B60BC" w:rsidRPr="00C35800" w:rsidRDefault="00A07A4E">
      <w:pPr>
        <w:numPr>
          <w:ilvl w:val="0"/>
          <w:numId w:val="29"/>
        </w:numPr>
        <w:spacing w:line="401" w:lineRule="auto"/>
        <w:ind w:left="829" w:right="237" w:hanging="442"/>
        <w:rPr>
          <w:color w:val="auto"/>
        </w:rPr>
      </w:pPr>
      <w:r w:rsidRPr="00C35800">
        <w:rPr>
          <w:color w:val="auto"/>
        </w:rPr>
        <w:t xml:space="preserve">We wniosku dopuszczalne jest zwiększenie wierszy w tabelach, nie wolno jednak zmieniać kolejności, treści oraz formy wniosku.  </w:t>
      </w:r>
    </w:p>
    <w:p w14:paraId="69389D30" w14:textId="77777777" w:rsidR="000B60BC" w:rsidRPr="00C35800" w:rsidRDefault="00A07A4E">
      <w:pPr>
        <w:numPr>
          <w:ilvl w:val="0"/>
          <w:numId w:val="29"/>
        </w:numPr>
        <w:spacing w:after="28" w:line="400" w:lineRule="auto"/>
        <w:ind w:left="829" w:right="237" w:hanging="442"/>
        <w:rPr>
          <w:color w:val="auto"/>
        </w:rPr>
      </w:pPr>
      <w:r w:rsidRPr="00C35800">
        <w:rPr>
          <w:color w:val="auto"/>
        </w:rPr>
        <w:t xml:space="preserve">Osoba dostarczająca wniosek otrzyma na żądanie dowód jego złożenia od osoby przyjmującej wniosek.  </w:t>
      </w:r>
    </w:p>
    <w:p w14:paraId="3BF327C2" w14:textId="20D375DF" w:rsidR="000B60BC" w:rsidRPr="00C35800" w:rsidRDefault="009F780F" w:rsidP="004D427C">
      <w:pPr>
        <w:numPr>
          <w:ilvl w:val="0"/>
          <w:numId w:val="29"/>
        </w:numPr>
        <w:spacing w:after="0" w:line="360" w:lineRule="auto"/>
        <w:ind w:left="829" w:right="237" w:hanging="442"/>
        <w:rPr>
          <w:color w:val="auto"/>
        </w:rPr>
      </w:pPr>
      <w:r w:rsidRPr="00C35800">
        <w:rPr>
          <w:color w:val="auto"/>
        </w:rPr>
        <w:t>Wniosek</w:t>
      </w:r>
      <w:r w:rsidR="00CB114C" w:rsidRPr="00C35800">
        <w:rPr>
          <w:color w:val="auto"/>
        </w:rPr>
        <w:t xml:space="preserve"> niepoprawiony lub </w:t>
      </w:r>
      <w:r w:rsidRPr="00C35800">
        <w:rPr>
          <w:color w:val="auto"/>
        </w:rPr>
        <w:t>nieuzupełniony w terminie o któ</w:t>
      </w:r>
      <w:r w:rsidR="001C33D3" w:rsidRPr="00C35800">
        <w:rPr>
          <w:color w:val="auto"/>
        </w:rPr>
        <w:t>rym mowa w § 7</w:t>
      </w:r>
      <w:r w:rsidR="003F1469" w:rsidRPr="00C35800">
        <w:rPr>
          <w:color w:val="auto"/>
        </w:rPr>
        <w:t xml:space="preserve"> , pozostawia się bez rozpatrzenia.</w:t>
      </w:r>
    </w:p>
    <w:p w14:paraId="7A4917D6" w14:textId="77777777" w:rsidR="000C04E7" w:rsidRPr="00C35800" w:rsidRDefault="00A07A4E" w:rsidP="004D427C">
      <w:pPr>
        <w:numPr>
          <w:ilvl w:val="0"/>
          <w:numId w:val="29"/>
        </w:numPr>
        <w:spacing w:after="0" w:line="360" w:lineRule="auto"/>
        <w:ind w:left="782" w:hanging="442"/>
        <w:rPr>
          <w:color w:val="auto"/>
        </w:rPr>
      </w:pPr>
      <w:r w:rsidRPr="00C35800">
        <w:rPr>
          <w:color w:val="auto"/>
        </w:rPr>
        <w:t>Komisja punktuje przedłożone wnioski w oparciu o kryteria określone w Regulaminie.</w:t>
      </w:r>
    </w:p>
    <w:p w14:paraId="61246F31" w14:textId="1127FEAC" w:rsidR="005C7150" w:rsidRPr="00C35800" w:rsidRDefault="000C04E7" w:rsidP="004D427C">
      <w:pPr>
        <w:numPr>
          <w:ilvl w:val="0"/>
          <w:numId w:val="29"/>
        </w:numPr>
        <w:spacing w:after="0" w:line="360" w:lineRule="auto"/>
        <w:ind w:left="782" w:hanging="442"/>
        <w:rPr>
          <w:color w:val="auto"/>
        </w:rPr>
      </w:pPr>
      <w:r w:rsidRPr="00C35800">
        <w:rPr>
          <w:color w:val="auto"/>
        </w:rPr>
        <w:t xml:space="preserve">O uwzględnieniu lub odmowie uwzględnienia Wniosku o refundację </w:t>
      </w:r>
      <w:r w:rsidR="00C90FF1" w:rsidRPr="00C35800">
        <w:rPr>
          <w:color w:val="auto"/>
        </w:rPr>
        <w:t>W</w:t>
      </w:r>
      <w:r w:rsidR="005C7150" w:rsidRPr="00C35800">
        <w:rPr>
          <w:color w:val="auto"/>
        </w:rPr>
        <w:t>nioskodawca zostaje poinformowany w postaci pisemnej w terminie 30 dn</w:t>
      </w:r>
      <w:r w:rsidR="00C90FF1" w:rsidRPr="00C35800">
        <w:rPr>
          <w:color w:val="auto"/>
        </w:rPr>
        <w:t>i od dnia złożenia kompletnego W</w:t>
      </w:r>
      <w:r w:rsidR="005C7150" w:rsidRPr="00C35800">
        <w:rPr>
          <w:color w:val="auto"/>
        </w:rPr>
        <w:t>niosku</w:t>
      </w:r>
      <w:r w:rsidR="00763321" w:rsidRPr="00C35800">
        <w:rPr>
          <w:color w:val="auto"/>
        </w:rPr>
        <w:t xml:space="preserve"> o refundację.</w:t>
      </w:r>
    </w:p>
    <w:p w14:paraId="4DCA8DC8" w14:textId="77777777" w:rsidR="000B60BC" w:rsidRPr="00C35800" w:rsidRDefault="00A07A4E" w:rsidP="004D427C">
      <w:pPr>
        <w:numPr>
          <w:ilvl w:val="0"/>
          <w:numId w:val="29"/>
        </w:numPr>
        <w:spacing w:after="0" w:line="360" w:lineRule="auto"/>
        <w:ind w:right="238" w:hanging="442"/>
        <w:rPr>
          <w:color w:val="auto"/>
        </w:rPr>
      </w:pPr>
      <w:r w:rsidRPr="00C35800">
        <w:rPr>
          <w:color w:val="auto"/>
        </w:rPr>
        <w:t xml:space="preserve">Złożony wniosek wraz z dokumentacją nie podlega zwrotowi.  </w:t>
      </w:r>
    </w:p>
    <w:p w14:paraId="6EAE0978" w14:textId="77777777" w:rsidR="000B60BC" w:rsidRPr="00C35800" w:rsidRDefault="00A07A4E" w:rsidP="004D427C">
      <w:pPr>
        <w:numPr>
          <w:ilvl w:val="0"/>
          <w:numId w:val="29"/>
        </w:numPr>
        <w:spacing w:after="0" w:line="360" w:lineRule="auto"/>
        <w:ind w:right="238" w:hanging="442"/>
        <w:rPr>
          <w:color w:val="auto"/>
        </w:rPr>
      </w:pPr>
      <w:r w:rsidRPr="00C35800">
        <w:rPr>
          <w:color w:val="auto"/>
        </w:rPr>
        <w:t xml:space="preserve">Złożenie wniosku nie gwarantuje przyznania refundacji.  </w:t>
      </w:r>
    </w:p>
    <w:p w14:paraId="25AE3C4D" w14:textId="77777777" w:rsidR="000B60BC" w:rsidRPr="00C35800" w:rsidRDefault="00A07A4E" w:rsidP="004D427C">
      <w:pPr>
        <w:numPr>
          <w:ilvl w:val="0"/>
          <w:numId w:val="29"/>
        </w:numPr>
        <w:spacing w:after="0" w:line="360" w:lineRule="auto"/>
        <w:ind w:right="238" w:hanging="442"/>
        <w:rPr>
          <w:color w:val="auto"/>
        </w:rPr>
      </w:pPr>
      <w:r w:rsidRPr="00C35800">
        <w:rPr>
          <w:color w:val="auto"/>
        </w:rPr>
        <w:t xml:space="preserve">Nie przewiduje się procedury odwoławczej.  </w:t>
      </w:r>
    </w:p>
    <w:p w14:paraId="284C2B9E" w14:textId="77777777" w:rsidR="000B60BC" w:rsidRPr="00C35800" w:rsidRDefault="00A07A4E">
      <w:pPr>
        <w:spacing w:after="137"/>
        <w:ind w:left="166" w:firstLine="0"/>
        <w:jc w:val="center"/>
        <w:rPr>
          <w:color w:val="auto"/>
        </w:rPr>
      </w:pPr>
      <w:r w:rsidRPr="00C35800">
        <w:rPr>
          <w:color w:val="auto"/>
        </w:rPr>
        <w:t xml:space="preserve"> </w:t>
      </w:r>
    </w:p>
    <w:p w14:paraId="0D32177B" w14:textId="35ED1601" w:rsidR="000B60BC" w:rsidRPr="00C35800" w:rsidRDefault="00615EB4">
      <w:pPr>
        <w:pStyle w:val="Nagwek3"/>
        <w:spacing w:after="107"/>
        <w:ind w:left="772" w:right="660"/>
        <w:rPr>
          <w:b w:val="0"/>
          <w:color w:val="auto"/>
        </w:rPr>
      </w:pPr>
      <w:r w:rsidRPr="00C35800">
        <w:rPr>
          <w:b w:val="0"/>
          <w:color w:val="auto"/>
        </w:rPr>
        <w:t>§ 2</w:t>
      </w:r>
      <w:r w:rsidR="00337C5F">
        <w:rPr>
          <w:b w:val="0"/>
          <w:color w:val="auto"/>
        </w:rPr>
        <w:t>2</w:t>
      </w:r>
      <w:r w:rsidR="00A07A4E" w:rsidRPr="00C35800">
        <w:rPr>
          <w:b w:val="0"/>
          <w:color w:val="auto"/>
        </w:rPr>
        <w:t xml:space="preserve">  </w:t>
      </w:r>
    </w:p>
    <w:p w14:paraId="55BB7D4F" w14:textId="77777777" w:rsidR="000B60BC" w:rsidRPr="00C35800" w:rsidRDefault="00A07A4E">
      <w:pPr>
        <w:spacing w:line="395" w:lineRule="auto"/>
        <w:ind w:left="284" w:right="237" w:firstLine="0"/>
        <w:rPr>
          <w:color w:val="auto"/>
        </w:rPr>
      </w:pPr>
      <w:r w:rsidRPr="00C35800">
        <w:rPr>
          <w:color w:val="auto"/>
        </w:rPr>
        <w:t xml:space="preserve">Wszelkie spory powstałe w wyniku realizacji zawartej umowy podlegają rozpoznaniu przez sąd właściwy miejscowo dla siedziby Starosty.  </w:t>
      </w:r>
    </w:p>
    <w:p w14:paraId="14C31F50" w14:textId="77777777" w:rsidR="000B60BC" w:rsidRPr="00C35800" w:rsidRDefault="00A07A4E">
      <w:pPr>
        <w:spacing w:after="137"/>
        <w:ind w:left="166" w:firstLine="0"/>
        <w:jc w:val="center"/>
        <w:rPr>
          <w:color w:val="auto"/>
        </w:rPr>
      </w:pPr>
      <w:r w:rsidRPr="00C35800">
        <w:rPr>
          <w:color w:val="auto"/>
        </w:rPr>
        <w:t xml:space="preserve"> </w:t>
      </w:r>
    </w:p>
    <w:p w14:paraId="1C94EAD9" w14:textId="6279487C" w:rsidR="000B60BC" w:rsidRPr="00C35800" w:rsidRDefault="00615EB4">
      <w:pPr>
        <w:pStyle w:val="Nagwek3"/>
        <w:spacing w:after="146"/>
        <w:ind w:left="772" w:right="660"/>
        <w:rPr>
          <w:b w:val="0"/>
          <w:color w:val="auto"/>
        </w:rPr>
      </w:pPr>
      <w:r w:rsidRPr="00C35800">
        <w:rPr>
          <w:b w:val="0"/>
          <w:color w:val="auto"/>
        </w:rPr>
        <w:t>§ 2</w:t>
      </w:r>
      <w:r w:rsidR="00337C5F">
        <w:rPr>
          <w:b w:val="0"/>
          <w:color w:val="auto"/>
        </w:rPr>
        <w:t>3</w:t>
      </w:r>
      <w:r w:rsidR="00A07A4E" w:rsidRPr="00C35800">
        <w:rPr>
          <w:b w:val="0"/>
          <w:color w:val="auto"/>
        </w:rPr>
        <w:t xml:space="preserve">  </w:t>
      </w:r>
    </w:p>
    <w:p w14:paraId="180255CF" w14:textId="77777777" w:rsidR="000B60BC" w:rsidRPr="00C35800" w:rsidRDefault="00A07A4E">
      <w:pPr>
        <w:spacing w:line="392" w:lineRule="auto"/>
        <w:ind w:left="284" w:right="621" w:firstLine="0"/>
        <w:rPr>
          <w:color w:val="auto"/>
        </w:rPr>
      </w:pPr>
      <w:r w:rsidRPr="00C35800">
        <w:rPr>
          <w:color w:val="auto"/>
        </w:rPr>
        <w:t xml:space="preserve">W uzasadnionych przypadkach Starosta może wyrazić zgodę na wydłużenie terminów, o których mowa </w:t>
      </w:r>
      <w:r w:rsidR="00CE3E09" w:rsidRPr="00C35800">
        <w:rPr>
          <w:color w:val="auto"/>
        </w:rPr>
        <w:t>w niniejszym Regulaminie</w:t>
      </w:r>
      <w:r w:rsidRPr="00C35800">
        <w:rPr>
          <w:color w:val="auto"/>
        </w:rPr>
        <w:t xml:space="preserve">.  </w:t>
      </w:r>
    </w:p>
    <w:p w14:paraId="2CA2AAE9" w14:textId="77777777" w:rsidR="000B60BC" w:rsidRPr="00496AE0" w:rsidRDefault="00A07A4E">
      <w:pPr>
        <w:spacing w:after="150"/>
        <w:ind w:left="0" w:firstLine="0"/>
        <w:jc w:val="right"/>
        <w:rPr>
          <w:color w:val="EE0000"/>
        </w:rPr>
      </w:pPr>
      <w:r w:rsidRPr="00496AE0">
        <w:rPr>
          <w:color w:val="EE0000"/>
        </w:rPr>
        <w:t xml:space="preserve">  </w:t>
      </w:r>
    </w:p>
    <w:p w14:paraId="778375C5" w14:textId="79F5C4B2" w:rsidR="000B60BC" w:rsidRPr="00496AE0" w:rsidRDefault="000B60BC">
      <w:pPr>
        <w:spacing w:after="0"/>
        <w:ind w:left="0" w:right="168" w:firstLine="0"/>
        <w:jc w:val="right"/>
        <w:rPr>
          <w:color w:val="EE0000"/>
        </w:rPr>
      </w:pPr>
    </w:p>
    <w:sectPr w:rsidR="000B60BC" w:rsidRPr="00496AE0" w:rsidSect="00FD05FC">
      <w:footerReference w:type="even" r:id="rId12"/>
      <w:footerReference w:type="default" r:id="rId13"/>
      <w:footerReference w:type="first" r:id="rId14"/>
      <w:pgSz w:w="11906" w:h="16838"/>
      <w:pgMar w:top="755" w:right="1233" w:bottom="890" w:left="1133"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83AC" w14:textId="77777777" w:rsidR="00831698" w:rsidRDefault="00831698">
      <w:pPr>
        <w:spacing w:after="0" w:line="240" w:lineRule="auto"/>
      </w:pPr>
      <w:r>
        <w:separator/>
      </w:r>
    </w:p>
  </w:endnote>
  <w:endnote w:type="continuationSeparator" w:id="0">
    <w:p w14:paraId="3A1A7D45" w14:textId="77777777" w:rsidR="00831698" w:rsidRDefault="00831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1A7F" w14:textId="77777777" w:rsidR="00942FB5" w:rsidRDefault="00942FB5">
    <w:pPr>
      <w:tabs>
        <w:tab w:val="center" w:pos="4694"/>
        <w:tab w:val="right" w:pos="9541"/>
      </w:tabs>
      <w:spacing w:after="0"/>
      <w:ind w:left="0" w:firstLine="0"/>
    </w:pPr>
    <w:r>
      <w:rPr>
        <w:i/>
        <w:sz w:val="24"/>
      </w:rPr>
      <w:t xml:space="preserve"> </w:t>
    </w:r>
    <w:r>
      <w:rPr>
        <w:i/>
        <w:sz w:val="24"/>
      </w:rPr>
      <w:tab/>
      <w:t xml:space="preserve">Powiatowy Urząd Pracy dla Powiatu Warszawskiego Zachodniego  </w:t>
    </w:r>
    <w:r>
      <w:rPr>
        <w:i/>
        <w:sz w:val="24"/>
      </w:rPr>
      <w:tab/>
    </w:r>
    <w:r>
      <w:fldChar w:fldCharType="begin"/>
    </w:r>
    <w:r>
      <w:instrText xml:space="preserve"> PAGE   \* MERGEFORMAT </w:instrText>
    </w:r>
    <w:r>
      <w:fldChar w:fldCharType="separate"/>
    </w:r>
    <w:r>
      <w:rPr>
        <w:i/>
        <w:sz w:val="24"/>
      </w:rPr>
      <w:t>2</w:t>
    </w:r>
    <w:r>
      <w:rPr>
        <w:i/>
        <w:sz w:val="24"/>
      </w:rPr>
      <w:fldChar w:fldCharType="end"/>
    </w:r>
    <w:r>
      <w:rPr>
        <w:i/>
        <w:sz w:val="24"/>
      </w:rPr>
      <w:t xml:space="preserve">  </w:t>
    </w:r>
  </w:p>
  <w:p w14:paraId="509546F0" w14:textId="77777777" w:rsidR="00942FB5" w:rsidRDefault="00942FB5">
    <w:pPr>
      <w:spacing w:after="0"/>
      <w:ind w:left="284" w:firstLine="0"/>
    </w:pP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152F" w14:textId="6F247661" w:rsidR="00942FB5" w:rsidRDefault="00942FB5">
    <w:pPr>
      <w:tabs>
        <w:tab w:val="center" w:pos="4694"/>
        <w:tab w:val="right" w:pos="9541"/>
      </w:tabs>
      <w:spacing w:after="0"/>
      <w:ind w:left="0" w:firstLine="0"/>
    </w:pPr>
    <w:r>
      <w:rPr>
        <w:i/>
        <w:sz w:val="24"/>
      </w:rPr>
      <w:t xml:space="preserve"> </w:t>
    </w:r>
    <w:r>
      <w:rPr>
        <w:i/>
        <w:sz w:val="24"/>
      </w:rPr>
      <w:tab/>
      <w:t xml:space="preserve">Powiatowy Urząd Pracy dla Powiatu Warszawskiego Zachodniego  </w:t>
    </w:r>
    <w:r>
      <w:rPr>
        <w:i/>
        <w:sz w:val="24"/>
      </w:rPr>
      <w:tab/>
    </w:r>
    <w:r>
      <w:fldChar w:fldCharType="begin"/>
    </w:r>
    <w:r>
      <w:instrText xml:space="preserve"> PAGE   \* MERGEFORMAT </w:instrText>
    </w:r>
    <w:r>
      <w:fldChar w:fldCharType="separate"/>
    </w:r>
    <w:r w:rsidR="00351FE3" w:rsidRPr="00351FE3">
      <w:rPr>
        <w:i/>
        <w:noProof/>
        <w:sz w:val="24"/>
      </w:rPr>
      <w:t>27</w:t>
    </w:r>
    <w:r>
      <w:rPr>
        <w:i/>
        <w:sz w:val="24"/>
      </w:rPr>
      <w:fldChar w:fldCharType="end"/>
    </w:r>
    <w:r>
      <w:rPr>
        <w:i/>
        <w:sz w:val="24"/>
      </w:rPr>
      <w:t xml:space="preserve">  </w:t>
    </w:r>
  </w:p>
  <w:p w14:paraId="43E2AC34" w14:textId="77777777" w:rsidR="00942FB5" w:rsidRDefault="00942FB5">
    <w:pPr>
      <w:spacing w:after="0"/>
      <w:ind w:left="284" w:firstLine="0"/>
    </w:pP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9178" w14:textId="77777777" w:rsidR="00942FB5" w:rsidRDefault="00942FB5">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5254" w14:textId="77777777" w:rsidR="00831698" w:rsidRDefault="00831698">
      <w:pPr>
        <w:spacing w:after="0" w:line="240" w:lineRule="auto"/>
      </w:pPr>
      <w:r>
        <w:separator/>
      </w:r>
    </w:p>
  </w:footnote>
  <w:footnote w:type="continuationSeparator" w:id="0">
    <w:p w14:paraId="02C09775" w14:textId="77777777" w:rsidR="00831698" w:rsidRDefault="00831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738"/>
    <w:multiLevelType w:val="hybridMultilevel"/>
    <w:tmpl w:val="E03619CC"/>
    <w:lvl w:ilvl="0" w:tplc="04E2A40C">
      <w:numFmt w:val="decimal"/>
      <w:lvlText w:val="(%1-"/>
      <w:lvlJc w:val="left"/>
      <w:pPr>
        <w:ind w:left="912" w:hanging="360"/>
      </w:pPr>
      <w:rPr>
        <w:rFonts w:hint="default"/>
      </w:rPr>
    </w:lvl>
    <w:lvl w:ilvl="1" w:tplc="04150019" w:tentative="1">
      <w:start w:val="1"/>
      <w:numFmt w:val="lowerLetter"/>
      <w:lvlText w:val="%2."/>
      <w:lvlJc w:val="left"/>
      <w:pPr>
        <w:ind w:left="1632" w:hanging="360"/>
      </w:pPr>
    </w:lvl>
    <w:lvl w:ilvl="2" w:tplc="0415001B" w:tentative="1">
      <w:start w:val="1"/>
      <w:numFmt w:val="lowerRoman"/>
      <w:lvlText w:val="%3."/>
      <w:lvlJc w:val="right"/>
      <w:pPr>
        <w:ind w:left="2352" w:hanging="180"/>
      </w:pPr>
    </w:lvl>
    <w:lvl w:ilvl="3" w:tplc="0415000F" w:tentative="1">
      <w:start w:val="1"/>
      <w:numFmt w:val="decimal"/>
      <w:lvlText w:val="%4."/>
      <w:lvlJc w:val="left"/>
      <w:pPr>
        <w:ind w:left="3072" w:hanging="360"/>
      </w:pPr>
    </w:lvl>
    <w:lvl w:ilvl="4" w:tplc="04150019" w:tentative="1">
      <w:start w:val="1"/>
      <w:numFmt w:val="lowerLetter"/>
      <w:lvlText w:val="%5."/>
      <w:lvlJc w:val="left"/>
      <w:pPr>
        <w:ind w:left="3792" w:hanging="360"/>
      </w:pPr>
    </w:lvl>
    <w:lvl w:ilvl="5" w:tplc="0415001B" w:tentative="1">
      <w:start w:val="1"/>
      <w:numFmt w:val="lowerRoman"/>
      <w:lvlText w:val="%6."/>
      <w:lvlJc w:val="right"/>
      <w:pPr>
        <w:ind w:left="4512" w:hanging="180"/>
      </w:pPr>
    </w:lvl>
    <w:lvl w:ilvl="6" w:tplc="0415000F" w:tentative="1">
      <w:start w:val="1"/>
      <w:numFmt w:val="decimal"/>
      <w:lvlText w:val="%7."/>
      <w:lvlJc w:val="left"/>
      <w:pPr>
        <w:ind w:left="5232" w:hanging="360"/>
      </w:pPr>
    </w:lvl>
    <w:lvl w:ilvl="7" w:tplc="04150019" w:tentative="1">
      <w:start w:val="1"/>
      <w:numFmt w:val="lowerLetter"/>
      <w:lvlText w:val="%8."/>
      <w:lvlJc w:val="left"/>
      <w:pPr>
        <w:ind w:left="5952" w:hanging="360"/>
      </w:pPr>
    </w:lvl>
    <w:lvl w:ilvl="8" w:tplc="0415001B" w:tentative="1">
      <w:start w:val="1"/>
      <w:numFmt w:val="lowerRoman"/>
      <w:lvlText w:val="%9."/>
      <w:lvlJc w:val="right"/>
      <w:pPr>
        <w:ind w:left="6672" w:hanging="180"/>
      </w:pPr>
    </w:lvl>
  </w:abstractNum>
  <w:abstractNum w:abstractNumId="1" w15:restartNumberingAfterBreak="0">
    <w:nsid w:val="02E81F2D"/>
    <w:multiLevelType w:val="hybridMultilevel"/>
    <w:tmpl w:val="72EC533A"/>
    <w:lvl w:ilvl="0" w:tplc="24F6491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41B3D43"/>
    <w:multiLevelType w:val="hybridMultilevel"/>
    <w:tmpl w:val="0B760D42"/>
    <w:lvl w:ilvl="0" w:tplc="0B74C32C">
      <w:start w:val="1"/>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3" w15:restartNumberingAfterBreak="0">
    <w:nsid w:val="05C7595C"/>
    <w:multiLevelType w:val="hybridMultilevel"/>
    <w:tmpl w:val="B2609C0C"/>
    <w:lvl w:ilvl="0" w:tplc="38A8D9D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4" w15:restartNumberingAfterBreak="0">
    <w:nsid w:val="099E1C07"/>
    <w:multiLevelType w:val="hybridMultilevel"/>
    <w:tmpl w:val="DBE47AD0"/>
    <w:lvl w:ilvl="0" w:tplc="8BCC74F2">
      <w:start w:val="1"/>
      <w:numFmt w:val="decimal"/>
      <w:lvlText w:val="%1."/>
      <w:lvlJc w:val="left"/>
      <w:pPr>
        <w:ind w:left="804" w:hanging="408"/>
      </w:pPr>
      <w:rPr>
        <w:rFonts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 w15:restartNumberingAfterBreak="0">
    <w:nsid w:val="0CDA346B"/>
    <w:multiLevelType w:val="hybridMultilevel"/>
    <w:tmpl w:val="909E8686"/>
    <w:lvl w:ilvl="0" w:tplc="22825DC4">
      <w:start w:val="2"/>
      <w:numFmt w:val="decimal"/>
      <w:lvlText w:val="%1."/>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407CD6">
      <w:start w:val="1"/>
      <w:numFmt w:val="decimal"/>
      <w:lvlText w:val="%2)"/>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B65AE0">
      <w:start w:val="1"/>
      <w:numFmt w:val="lowerRoman"/>
      <w:lvlText w:val="%3"/>
      <w:lvlJc w:val="left"/>
      <w:pPr>
        <w:ind w:left="1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A85AC8">
      <w:start w:val="1"/>
      <w:numFmt w:val="decimal"/>
      <w:lvlText w:val="%4"/>
      <w:lvlJc w:val="left"/>
      <w:pPr>
        <w:ind w:left="2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8EDF8">
      <w:start w:val="1"/>
      <w:numFmt w:val="lowerLetter"/>
      <w:lvlText w:val="%5"/>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7083E8">
      <w:start w:val="1"/>
      <w:numFmt w:val="lowerRoman"/>
      <w:lvlText w:val="%6"/>
      <w:lvlJc w:val="left"/>
      <w:pPr>
        <w:ind w:left="3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CEA640">
      <w:start w:val="1"/>
      <w:numFmt w:val="decimal"/>
      <w:lvlText w:val="%7"/>
      <w:lvlJc w:val="left"/>
      <w:pPr>
        <w:ind w:left="4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083C2A">
      <w:start w:val="1"/>
      <w:numFmt w:val="lowerLetter"/>
      <w:lvlText w:val="%8"/>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E06FA6">
      <w:start w:val="1"/>
      <w:numFmt w:val="lowerRoman"/>
      <w:lvlText w:val="%9"/>
      <w:lvlJc w:val="left"/>
      <w:pPr>
        <w:ind w:left="5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8C09BD"/>
    <w:multiLevelType w:val="hybridMultilevel"/>
    <w:tmpl w:val="A1C23C9A"/>
    <w:lvl w:ilvl="0" w:tplc="2EDE4EBC">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026562">
      <w:start w:val="1"/>
      <w:numFmt w:val="decimal"/>
      <w:lvlText w:val="%2)"/>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444D92">
      <w:start w:val="1"/>
      <w:numFmt w:val="lowerRoman"/>
      <w:lvlText w:val="%3"/>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F8C812">
      <w:start w:val="1"/>
      <w:numFmt w:val="decimal"/>
      <w:lvlText w:val="%4"/>
      <w:lvlJc w:val="left"/>
      <w:pPr>
        <w:ind w:left="2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147C28">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A068FA">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B6A9F0">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C20DB2">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90BD7E">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335516"/>
    <w:multiLevelType w:val="hybridMultilevel"/>
    <w:tmpl w:val="F0489CEE"/>
    <w:lvl w:ilvl="0" w:tplc="F51CC2C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EEC54E">
      <w:start w:val="1"/>
      <w:numFmt w:val="lowerLetter"/>
      <w:lvlText w:val="%2"/>
      <w:lvlJc w:val="left"/>
      <w:pPr>
        <w:ind w:left="1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664670">
      <w:start w:val="1"/>
      <w:numFmt w:val="lowerRoman"/>
      <w:lvlText w:val="%3"/>
      <w:lvlJc w:val="left"/>
      <w:pPr>
        <w:ind w:left="1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B67FF8">
      <w:start w:val="1"/>
      <w:numFmt w:val="decimal"/>
      <w:lvlText w:val="%4"/>
      <w:lvlJc w:val="left"/>
      <w:pPr>
        <w:ind w:left="2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329226">
      <w:start w:val="1"/>
      <w:numFmt w:val="lowerLetter"/>
      <w:lvlText w:val="%5"/>
      <w:lvlJc w:val="left"/>
      <w:pPr>
        <w:ind w:left="3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2E311E">
      <w:start w:val="1"/>
      <w:numFmt w:val="lowerRoman"/>
      <w:lvlText w:val="%6"/>
      <w:lvlJc w:val="left"/>
      <w:pPr>
        <w:ind w:left="3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6065A2">
      <w:start w:val="1"/>
      <w:numFmt w:val="decimal"/>
      <w:lvlText w:val="%7"/>
      <w:lvlJc w:val="left"/>
      <w:pPr>
        <w:ind w:left="4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EE02A6">
      <w:start w:val="1"/>
      <w:numFmt w:val="lowerLetter"/>
      <w:lvlText w:val="%8"/>
      <w:lvlJc w:val="left"/>
      <w:pPr>
        <w:ind w:left="5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34D760">
      <w:start w:val="1"/>
      <w:numFmt w:val="lowerRoman"/>
      <w:lvlText w:val="%9"/>
      <w:lvlJc w:val="left"/>
      <w:pPr>
        <w:ind w:left="6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5D53974"/>
    <w:multiLevelType w:val="hybridMultilevel"/>
    <w:tmpl w:val="8E2E14F0"/>
    <w:lvl w:ilvl="0" w:tplc="AD8C58B2">
      <w:start w:val="9"/>
      <w:numFmt w:val="decimal"/>
      <w:lvlText w:val="%1)"/>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586ACE">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E6B0DC">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A2AE92">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A04EFA">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F0F884">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883660">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FC441E">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2C3188">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9882047"/>
    <w:multiLevelType w:val="hybridMultilevel"/>
    <w:tmpl w:val="D494F1B0"/>
    <w:lvl w:ilvl="0" w:tplc="9D7C4362">
      <w:start w:val="1"/>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AC8B70">
      <w:start w:val="1"/>
      <w:numFmt w:val="lowerLetter"/>
      <w:lvlText w:val="%2"/>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F8CDDA">
      <w:start w:val="1"/>
      <w:numFmt w:val="lowerRoman"/>
      <w:lvlText w:val="%3"/>
      <w:lvlJc w:val="left"/>
      <w:pPr>
        <w:ind w:left="1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BE53F2">
      <w:start w:val="1"/>
      <w:numFmt w:val="decimal"/>
      <w:lvlText w:val="%4"/>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BC3916">
      <w:start w:val="1"/>
      <w:numFmt w:val="lowerLetter"/>
      <w:lvlText w:val="%5"/>
      <w:lvlJc w:val="left"/>
      <w:pPr>
        <w:ind w:left="3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EE3B66">
      <w:start w:val="1"/>
      <w:numFmt w:val="lowerRoman"/>
      <w:lvlText w:val="%6"/>
      <w:lvlJc w:val="left"/>
      <w:pPr>
        <w:ind w:left="4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AA7E98">
      <w:start w:val="1"/>
      <w:numFmt w:val="decimal"/>
      <w:lvlText w:val="%7"/>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0AD77C">
      <w:start w:val="1"/>
      <w:numFmt w:val="lowerLetter"/>
      <w:lvlText w:val="%8"/>
      <w:lvlJc w:val="left"/>
      <w:pPr>
        <w:ind w:left="5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3EC034">
      <w:start w:val="1"/>
      <w:numFmt w:val="lowerRoman"/>
      <w:lvlText w:val="%9"/>
      <w:lvlJc w:val="left"/>
      <w:pPr>
        <w:ind w:left="6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A116B9"/>
    <w:multiLevelType w:val="hybridMultilevel"/>
    <w:tmpl w:val="D0D65D0C"/>
    <w:lvl w:ilvl="0" w:tplc="9510EC08">
      <w:start w:val="1"/>
      <w:numFmt w:val="decimal"/>
      <w:lvlText w:val="%1."/>
      <w:lvlJc w:val="left"/>
      <w:pPr>
        <w:ind w:left="1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962" w:hanging="360"/>
      </w:pPr>
    </w:lvl>
    <w:lvl w:ilvl="2" w:tplc="0415001B" w:tentative="1">
      <w:start w:val="1"/>
      <w:numFmt w:val="lowerRoman"/>
      <w:lvlText w:val="%3."/>
      <w:lvlJc w:val="right"/>
      <w:pPr>
        <w:ind w:left="2682" w:hanging="180"/>
      </w:pPr>
    </w:lvl>
    <w:lvl w:ilvl="3" w:tplc="0415000F" w:tentative="1">
      <w:start w:val="1"/>
      <w:numFmt w:val="decimal"/>
      <w:lvlText w:val="%4."/>
      <w:lvlJc w:val="left"/>
      <w:pPr>
        <w:ind w:left="3402" w:hanging="360"/>
      </w:pPr>
    </w:lvl>
    <w:lvl w:ilvl="4" w:tplc="04150019" w:tentative="1">
      <w:start w:val="1"/>
      <w:numFmt w:val="lowerLetter"/>
      <w:lvlText w:val="%5."/>
      <w:lvlJc w:val="left"/>
      <w:pPr>
        <w:ind w:left="4122" w:hanging="360"/>
      </w:pPr>
    </w:lvl>
    <w:lvl w:ilvl="5" w:tplc="0415001B" w:tentative="1">
      <w:start w:val="1"/>
      <w:numFmt w:val="lowerRoman"/>
      <w:lvlText w:val="%6."/>
      <w:lvlJc w:val="right"/>
      <w:pPr>
        <w:ind w:left="4842" w:hanging="180"/>
      </w:pPr>
    </w:lvl>
    <w:lvl w:ilvl="6" w:tplc="0415000F" w:tentative="1">
      <w:start w:val="1"/>
      <w:numFmt w:val="decimal"/>
      <w:lvlText w:val="%7."/>
      <w:lvlJc w:val="left"/>
      <w:pPr>
        <w:ind w:left="5562" w:hanging="360"/>
      </w:pPr>
    </w:lvl>
    <w:lvl w:ilvl="7" w:tplc="04150019" w:tentative="1">
      <w:start w:val="1"/>
      <w:numFmt w:val="lowerLetter"/>
      <w:lvlText w:val="%8."/>
      <w:lvlJc w:val="left"/>
      <w:pPr>
        <w:ind w:left="6282" w:hanging="360"/>
      </w:pPr>
    </w:lvl>
    <w:lvl w:ilvl="8" w:tplc="0415001B" w:tentative="1">
      <w:start w:val="1"/>
      <w:numFmt w:val="lowerRoman"/>
      <w:lvlText w:val="%9."/>
      <w:lvlJc w:val="right"/>
      <w:pPr>
        <w:ind w:left="7002" w:hanging="180"/>
      </w:pPr>
    </w:lvl>
  </w:abstractNum>
  <w:abstractNum w:abstractNumId="11" w15:restartNumberingAfterBreak="0">
    <w:nsid w:val="1D784DDF"/>
    <w:multiLevelType w:val="hybridMultilevel"/>
    <w:tmpl w:val="45600688"/>
    <w:lvl w:ilvl="0" w:tplc="D51C5114">
      <w:start w:val="1"/>
      <w:numFmt w:val="decimal"/>
      <w:lvlText w:val="%1."/>
      <w:lvlJc w:val="left"/>
      <w:pPr>
        <w:ind w:left="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E4F3CC">
      <w:start w:val="1"/>
      <w:numFmt w:val="lowerLetter"/>
      <w:lvlText w:val="%2"/>
      <w:lvlJc w:val="left"/>
      <w:pPr>
        <w:ind w:left="1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AE9BDE">
      <w:start w:val="1"/>
      <w:numFmt w:val="lowerRoman"/>
      <w:lvlText w:val="%3"/>
      <w:lvlJc w:val="left"/>
      <w:pPr>
        <w:ind w:left="1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64E28C">
      <w:start w:val="1"/>
      <w:numFmt w:val="decimal"/>
      <w:lvlText w:val="%4"/>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AC1774">
      <w:start w:val="1"/>
      <w:numFmt w:val="lowerLetter"/>
      <w:lvlText w:val="%5"/>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F06C5E">
      <w:start w:val="1"/>
      <w:numFmt w:val="lowerRoman"/>
      <w:lvlText w:val="%6"/>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E8D47C">
      <w:start w:val="1"/>
      <w:numFmt w:val="decimal"/>
      <w:lvlText w:val="%7"/>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CE4CD6">
      <w:start w:val="1"/>
      <w:numFmt w:val="lowerLetter"/>
      <w:lvlText w:val="%8"/>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720196">
      <w:start w:val="1"/>
      <w:numFmt w:val="lowerRoman"/>
      <w:lvlText w:val="%9"/>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B6030F"/>
    <w:multiLevelType w:val="hybridMultilevel"/>
    <w:tmpl w:val="E6C6CD8A"/>
    <w:lvl w:ilvl="0" w:tplc="0415000F">
      <w:start w:val="1"/>
      <w:numFmt w:val="decimal"/>
      <w:lvlText w:val="%1."/>
      <w:lvlJc w:val="left"/>
      <w:pPr>
        <w:ind w:left="1364"/>
      </w:pPr>
      <w:rPr>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E636B8F"/>
    <w:multiLevelType w:val="hybridMultilevel"/>
    <w:tmpl w:val="6BB6AD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2F075D"/>
    <w:multiLevelType w:val="hybridMultilevel"/>
    <w:tmpl w:val="697E6C6C"/>
    <w:lvl w:ilvl="0" w:tplc="50E25624">
      <w:start w:val="1"/>
      <w:numFmt w:val="decimal"/>
      <w:lvlText w:val="%1)"/>
      <w:lvlJc w:val="left"/>
      <w:pPr>
        <w:ind w:left="9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0400D6">
      <w:start w:val="1"/>
      <w:numFmt w:val="lowerLetter"/>
      <w:lvlText w:val="%2)"/>
      <w:lvlJc w:val="left"/>
      <w:pPr>
        <w:ind w:left="1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D4F1F2">
      <w:start w:val="1"/>
      <w:numFmt w:val="lowerRoman"/>
      <w:lvlText w:val="%3"/>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A624CA">
      <w:start w:val="1"/>
      <w:numFmt w:val="decimal"/>
      <w:lvlText w:val="%4"/>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26A3AC">
      <w:start w:val="1"/>
      <w:numFmt w:val="lowerLetter"/>
      <w:lvlText w:val="%5"/>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48DC24">
      <w:start w:val="1"/>
      <w:numFmt w:val="lowerRoman"/>
      <w:lvlText w:val="%6"/>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0E046">
      <w:start w:val="1"/>
      <w:numFmt w:val="decimal"/>
      <w:lvlText w:val="%7"/>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300038">
      <w:start w:val="1"/>
      <w:numFmt w:val="lowerLetter"/>
      <w:lvlText w:val="%8"/>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3C3AD0">
      <w:start w:val="1"/>
      <w:numFmt w:val="lowerRoman"/>
      <w:lvlText w:val="%9"/>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22946EA"/>
    <w:multiLevelType w:val="hybridMultilevel"/>
    <w:tmpl w:val="89DC4B50"/>
    <w:lvl w:ilvl="0" w:tplc="C4DE074E">
      <w:start w:val="5"/>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6AE380">
      <w:start w:val="1"/>
      <w:numFmt w:val="lowerLetter"/>
      <w:lvlText w:val="%2"/>
      <w:lvlJc w:val="left"/>
      <w:pPr>
        <w:ind w:left="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801F6A">
      <w:start w:val="1"/>
      <w:numFmt w:val="lowerRoman"/>
      <w:lvlText w:val="%3"/>
      <w:lvlJc w:val="left"/>
      <w:pPr>
        <w:ind w:left="1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9E19BC">
      <w:start w:val="1"/>
      <w:numFmt w:val="decimal"/>
      <w:lvlText w:val="%4"/>
      <w:lvlJc w:val="left"/>
      <w:pPr>
        <w:ind w:left="2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7ED248">
      <w:start w:val="1"/>
      <w:numFmt w:val="lowerLetter"/>
      <w:lvlText w:val="%5"/>
      <w:lvlJc w:val="left"/>
      <w:pPr>
        <w:ind w:left="3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D467FA">
      <w:start w:val="1"/>
      <w:numFmt w:val="lowerRoman"/>
      <w:lvlText w:val="%6"/>
      <w:lvlJc w:val="left"/>
      <w:pPr>
        <w:ind w:left="3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C7CB2">
      <w:start w:val="1"/>
      <w:numFmt w:val="decimal"/>
      <w:lvlText w:val="%7"/>
      <w:lvlJc w:val="left"/>
      <w:pPr>
        <w:ind w:left="4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4AAFE8">
      <w:start w:val="1"/>
      <w:numFmt w:val="lowerLetter"/>
      <w:lvlText w:val="%8"/>
      <w:lvlJc w:val="left"/>
      <w:pPr>
        <w:ind w:left="5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32D4EE">
      <w:start w:val="1"/>
      <w:numFmt w:val="lowerRoman"/>
      <w:lvlText w:val="%9"/>
      <w:lvlJc w:val="left"/>
      <w:pPr>
        <w:ind w:left="5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7E64ACE"/>
    <w:multiLevelType w:val="hybridMultilevel"/>
    <w:tmpl w:val="620856F0"/>
    <w:lvl w:ilvl="0" w:tplc="E382A0A8">
      <w:start w:val="1"/>
      <w:numFmt w:val="decimal"/>
      <w:lvlText w:val="%1."/>
      <w:lvlJc w:val="left"/>
      <w:pPr>
        <w:ind w:left="522" w:hanging="360"/>
      </w:pPr>
      <w:rPr>
        <w:rFonts w:hint="default"/>
      </w:rPr>
    </w:lvl>
    <w:lvl w:ilvl="1" w:tplc="37EE1326">
      <w:start w:val="1"/>
      <w:numFmt w:val="decimal"/>
      <w:lvlText w:val="%2)"/>
      <w:lvlJc w:val="left"/>
      <w:pPr>
        <w:ind w:left="1242" w:hanging="360"/>
      </w:pPr>
      <w:rPr>
        <w:rFonts w:hint="default"/>
      </w:rPr>
    </w:lvl>
    <w:lvl w:ilvl="2" w:tplc="0415001B" w:tentative="1">
      <w:start w:val="1"/>
      <w:numFmt w:val="lowerRoman"/>
      <w:lvlText w:val="%3."/>
      <w:lvlJc w:val="right"/>
      <w:pPr>
        <w:ind w:left="1962" w:hanging="180"/>
      </w:pPr>
    </w:lvl>
    <w:lvl w:ilvl="3" w:tplc="0415000F" w:tentative="1">
      <w:start w:val="1"/>
      <w:numFmt w:val="decimal"/>
      <w:lvlText w:val="%4."/>
      <w:lvlJc w:val="left"/>
      <w:pPr>
        <w:ind w:left="2682" w:hanging="360"/>
      </w:pPr>
    </w:lvl>
    <w:lvl w:ilvl="4" w:tplc="04150019" w:tentative="1">
      <w:start w:val="1"/>
      <w:numFmt w:val="lowerLetter"/>
      <w:lvlText w:val="%5."/>
      <w:lvlJc w:val="left"/>
      <w:pPr>
        <w:ind w:left="3402" w:hanging="360"/>
      </w:pPr>
    </w:lvl>
    <w:lvl w:ilvl="5" w:tplc="0415001B" w:tentative="1">
      <w:start w:val="1"/>
      <w:numFmt w:val="lowerRoman"/>
      <w:lvlText w:val="%6."/>
      <w:lvlJc w:val="right"/>
      <w:pPr>
        <w:ind w:left="4122" w:hanging="180"/>
      </w:pPr>
    </w:lvl>
    <w:lvl w:ilvl="6" w:tplc="0415000F" w:tentative="1">
      <w:start w:val="1"/>
      <w:numFmt w:val="decimal"/>
      <w:lvlText w:val="%7."/>
      <w:lvlJc w:val="left"/>
      <w:pPr>
        <w:ind w:left="4842" w:hanging="360"/>
      </w:pPr>
    </w:lvl>
    <w:lvl w:ilvl="7" w:tplc="04150019" w:tentative="1">
      <w:start w:val="1"/>
      <w:numFmt w:val="lowerLetter"/>
      <w:lvlText w:val="%8."/>
      <w:lvlJc w:val="left"/>
      <w:pPr>
        <w:ind w:left="5562" w:hanging="360"/>
      </w:pPr>
    </w:lvl>
    <w:lvl w:ilvl="8" w:tplc="0415001B" w:tentative="1">
      <w:start w:val="1"/>
      <w:numFmt w:val="lowerRoman"/>
      <w:lvlText w:val="%9."/>
      <w:lvlJc w:val="right"/>
      <w:pPr>
        <w:ind w:left="6282" w:hanging="180"/>
      </w:pPr>
    </w:lvl>
  </w:abstractNum>
  <w:abstractNum w:abstractNumId="17" w15:restartNumberingAfterBreak="0">
    <w:nsid w:val="28A27B76"/>
    <w:multiLevelType w:val="hybridMultilevel"/>
    <w:tmpl w:val="57E0ACC4"/>
    <w:lvl w:ilvl="0" w:tplc="7848FC82">
      <w:start w:val="1"/>
      <w:numFmt w:val="bullet"/>
      <w:lvlText w:val="-"/>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A86E34">
      <w:start w:val="1"/>
      <w:numFmt w:val="bullet"/>
      <w:lvlText w:val="o"/>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B86ED6">
      <w:start w:val="1"/>
      <w:numFmt w:val="bullet"/>
      <w:lvlText w:val="▪"/>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BAD678">
      <w:start w:val="1"/>
      <w:numFmt w:val="bullet"/>
      <w:lvlText w:val="•"/>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E838C0">
      <w:start w:val="1"/>
      <w:numFmt w:val="bullet"/>
      <w:lvlText w:val="o"/>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4CF96E">
      <w:start w:val="1"/>
      <w:numFmt w:val="bullet"/>
      <w:lvlText w:val="▪"/>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C2866C">
      <w:start w:val="1"/>
      <w:numFmt w:val="bullet"/>
      <w:lvlText w:val="•"/>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027DD8">
      <w:start w:val="1"/>
      <w:numFmt w:val="bullet"/>
      <w:lvlText w:val="o"/>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5E1970">
      <w:start w:val="1"/>
      <w:numFmt w:val="bullet"/>
      <w:lvlText w:val="▪"/>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1250C1"/>
    <w:multiLevelType w:val="hybridMultilevel"/>
    <w:tmpl w:val="7E02A690"/>
    <w:lvl w:ilvl="0" w:tplc="53206FB4">
      <w:start w:val="1"/>
      <w:numFmt w:val="decimal"/>
      <w:lvlText w:val="%1)"/>
      <w:lvlJc w:val="left"/>
      <w:pPr>
        <w:ind w:left="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228D2">
      <w:start w:val="1"/>
      <w:numFmt w:val="lowerLetter"/>
      <w:lvlText w:val="%2)"/>
      <w:lvlJc w:val="left"/>
      <w:pPr>
        <w:ind w:left="1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86AD0E">
      <w:start w:val="1"/>
      <w:numFmt w:val="lowerRoman"/>
      <w:lvlText w:val="%3"/>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8CDFBE">
      <w:start w:val="1"/>
      <w:numFmt w:val="decimal"/>
      <w:lvlText w:val="%4"/>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2D930">
      <w:start w:val="1"/>
      <w:numFmt w:val="lowerLetter"/>
      <w:lvlText w:val="%5"/>
      <w:lvlJc w:val="left"/>
      <w:pPr>
        <w:ind w:left="2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505F7E">
      <w:start w:val="1"/>
      <w:numFmt w:val="lowerRoman"/>
      <w:lvlText w:val="%6"/>
      <w:lvlJc w:val="left"/>
      <w:pPr>
        <w:ind w:left="3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025E9E">
      <w:start w:val="1"/>
      <w:numFmt w:val="decimal"/>
      <w:lvlText w:val="%7"/>
      <w:lvlJc w:val="left"/>
      <w:pPr>
        <w:ind w:left="4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D6147A">
      <w:start w:val="1"/>
      <w:numFmt w:val="lowerLetter"/>
      <w:lvlText w:val="%8"/>
      <w:lvlJc w:val="left"/>
      <w:pPr>
        <w:ind w:left="4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0CD12">
      <w:start w:val="1"/>
      <w:numFmt w:val="lowerRoman"/>
      <w:lvlText w:val="%9"/>
      <w:lvlJc w:val="left"/>
      <w:pPr>
        <w:ind w:left="5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4E3C61"/>
    <w:multiLevelType w:val="hybridMultilevel"/>
    <w:tmpl w:val="2AB6DDB8"/>
    <w:lvl w:ilvl="0" w:tplc="C6B8221E">
      <w:start w:val="1"/>
      <w:numFmt w:val="decimal"/>
      <w:lvlText w:val="%1."/>
      <w:lvlJc w:val="left"/>
      <w:pPr>
        <w:ind w:left="747" w:hanging="360"/>
      </w:pPr>
      <w:rPr>
        <w:rFonts w:hint="default"/>
        <w:sz w:val="24"/>
      </w:rPr>
    </w:lvl>
    <w:lvl w:ilvl="1" w:tplc="04150019" w:tentative="1">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20" w15:restartNumberingAfterBreak="0">
    <w:nsid w:val="31E561A7"/>
    <w:multiLevelType w:val="hybridMultilevel"/>
    <w:tmpl w:val="E50820E6"/>
    <w:lvl w:ilvl="0" w:tplc="7B943CAC">
      <w:start w:val="1"/>
      <w:numFmt w:val="decimal"/>
      <w:lvlText w:val="%1."/>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26A6F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AE8CB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8492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04F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064E0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B866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18FFB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9662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7C370B"/>
    <w:multiLevelType w:val="hybridMultilevel"/>
    <w:tmpl w:val="B6E60AA2"/>
    <w:lvl w:ilvl="0" w:tplc="3F285254">
      <w:start w:val="1"/>
      <w:numFmt w:val="decimal"/>
      <w:lvlText w:val="%1)"/>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8A67E0">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42C692">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B8810C">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CE3718">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909B5A">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28B256">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2E3E54">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C4998C">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A3F32A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E922EC"/>
    <w:multiLevelType w:val="hybridMultilevel"/>
    <w:tmpl w:val="E3302EF2"/>
    <w:lvl w:ilvl="0" w:tplc="69DA6F42">
      <w:start w:val="1"/>
      <w:numFmt w:val="decimal"/>
      <w:lvlText w:val="%1."/>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C62C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A686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5A37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FA72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FEAB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860B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2C4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4C91F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C9E4C56"/>
    <w:multiLevelType w:val="hybridMultilevel"/>
    <w:tmpl w:val="C5EC9BE4"/>
    <w:lvl w:ilvl="0" w:tplc="ED940A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F974E4E"/>
    <w:multiLevelType w:val="hybridMultilevel"/>
    <w:tmpl w:val="44B892B6"/>
    <w:lvl w:ilvl="0" w:tplc="251055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FC82684"/>
    <w:multiLevelType w:val="hybridMultilevel"/>
    <w:tmpl w:val="4AA62F8E"/>
    <w:lvl w:ilvl="0" w:tplc="170EE2D2">
      <w:start w:val="1"/>
      <w:numFmt w:val="decimal"/>
      <w:lvlText w:val="%1)"/>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627EE0">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CCA70A">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742316">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E40AD4">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94445A">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A48054">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4E6392">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D0F8CE">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0AA7486"/>
    <w:multiLevelType w:val="hybridMultilevel"/>
    <w:tmpl w:val="101EA3E0"/>
    <w:lvl w:ilvl="0" w:tplc="7A08F0B2">
      <w:start w:val="7"/>
      <w:numFmt w:val="decimal"/>
      <w:lvlText w:val="%1."/>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40341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70E8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544CC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0856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3EBC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E05F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9A36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A8BF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12431E5"/>
    <w:multiLevelType w:val="hybridMultilevel"/>
    <w:tmpl w:val="B1BE3426"/>
    <w:lvl w:ilvl="0" w:tplc="FE909CC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29" w15:restartNumberingAfterBreak="0">
    <w:nsid w:val="41563156"/>
    <w:multiLevelType w:val="hybridMultilevel"/>
    <w:tmpl w:val="E1B0E364"/>
    <w:lvl w:ilvl="0" w:tplc="2F7E6E86">
      <w:start w:val="1"/>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6413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8C9E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0A0C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C20B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AC64A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9839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AE3E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1C9F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45527C8"/>
    <w:multiLevelType w:val="hybridMultilevel"/>
    <w:tmpl w:val="A43C0DBC"/>
    <w:lvl w:ilvl="0" w:tplc="BA18AF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A2703FC"/>
    <w:multiLevelType w:val="hybridMultilevel"/>
    <w:tmpl w:val="15DE3B5A"/>
    <w:lvl w:ilvl="0" w:tplc="E382A0A8">
      <w:start w:val="1"/>
      <w:numFmt w:val="decimal"/>
      <w:lvlText w:val="%1."/>
      <w:lvlJc w:val="left"/>
      <w:pPr>
        <w:ind w:left="1044" w:hanging="360"/>
      </w:pPr>
      <w:rPr>
        <w:rFonts w:hint="default"/>
      </w:rPr>
    </w:lvl>
    <w:lvl w:ilvl="1" w:tplc="04150019" w:tentative="1">
      <w:start w:val="1"/>
      <w:numFmt w:val="lowerLetter"/>
      <w:lvlText w:val="%2."/>
      <w:lvlJc w:val="left"/>
      <w:pPr>
        <w:ind w:left="1962" w:hanging="360"/>
      </w:pPr>
    </w:lvl>
    <w:lvl w:ilvl="2" w:tplc="0415001B" w:tentative="1">
      <w:start w:val="1"/>
      <w:numFmt w:val="lowerRoman"/>
      <w:lvlText w:val="%3."/>
      <w:lvlJc w:val="right"/>
      <w:pPr>
        <w:ind w:left="2682" w:hanging="180"/>
      </w:pPr>
    </w:lvl>
    <w:lvl w:ilvl="3" w:tplc="0415000F" w:tentative="1">
      <w:start w:val="1"/>
      <w:numFmt w:val="decimal"/>
      <w:lvlText w:val="%4."/>
      <w:lvlJc w:val="left"/>
      <w:pPr>
        <w:ind w:left="3402" w:hanging="360"/>
      </w:pPr>
    </w:lvl>
    <w:lvl w:ilvl="4" w:tplc="04150019" w:tentative="1">
      <w:start w:val="1"/>
      <w:numFmt w:val="lowerLetter"/>
      <w:lvlText w:val="%5."/>
      <w:lvlJc w:val="left"/>
      <w:pPr>
        <w:ind w:left="4122" w:hanging="360"/>
      </w:pPr>
    </w:lvl>
    <w:lvl w:ilvl="5" w:tplc="0415001B" w:tentative="1">
      <w:start w:val="1"/>
      <w:numFmt w:val="lowerRoman"/>
      <w:lvlText w:val="%6."/>
      <w:lvlJc w:val="right"/>
      <w:pPr>
        <w:ind w:left="4842" w:hanging="180"/>
      </w:pPr>
    </w:lvl>
    <w:lvl w:ilvl="6" w:tplc="0415000F" w:tentative="1">
      <w:start w:val="1"/>
      <w:numFmt w:val="decimal"/>
      <w:lvlText w:val="%7."/>
      <w:lvlJc w:val="left"/>
      <w:pPr>
        <w:ind w:left="5562" w:hanging="360"/>
      </w:pPr>
    </w:lvl>
    <w:lvl w:ilvl="7" w:tplc="04150019" w:tentative="1">
      <w:start w:val="1"/>
      <w:numFmt w:val="lowerLetter"/>
      <w:lvlText w:val="%8."/>
      <w:lvlJc w:val="left"/>
      <w:pPr>
        <w:ind w:left="6282" w:hanging="360"/>
      </w:pPr>
    </w:lvl>
    <w:lvl w:ilvl="8" w:tplc="0415001B" w:tentative="1">
      <w:start w:val="1"/>
      <w:numFmt w:val="lowerRoman"/>
      <w:lvlText w:val="%9."/>
      <w:lvlJc w:val="right"/>
      <w:pPr>
        <w:ind w:left="7002" w:hanging="180"/>
      </w:pPr>
    </w:lvl>
  </w:abstractNum>
  <w:abstractNum w:abstractNumId="32" w15:restartNumberingAfterBreak="0">
    <w:nsid w:val="4F8F5FF4"/>
    <w:multiLevelType w:val="hybridMultilevel"/>
    <w:tmpl w:val="42146988"/>
    <w:lvl w:ilvl="0" w:tplc="F91662A4">
      <w:start w:val="1"/>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56F6D8">
      <w:start w:val="1"/>
      <w:numFmt w:val="decimal"/>
      <w:lvlText w:val="%2)"/>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A0CF04">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C2DCE0">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02F896">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44B7E4">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1218DC">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F4F298">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E02B10">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FD61622"/>
    <w:multiLevelType w:val="hybridMultilevel"/>
    <w:tmpl w:val="92AEA6EE"/>
    <w:lvl w:ilvl="0" w:tplc="6E6ECC5C">
      <w:start w:val="1"/>
      <w:numFmt w:val="decimal"/>
      <w:lvlText w:val="%1)"/>
      <w:lvlJc w:val="left"/>
      <w:pPr>
        <w:ind w:left="9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3E965E">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30B6F2">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FEF114">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6AB4C0">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24302">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DE0DEC">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8CE960">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D40CC0">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1A910C4"/>
    <w:multiLevelType w:val="hybridMultilevel"/>
    <w:tmpl w:val="E49A726E"/>
    <w:lvl w:ilvl="0" w:tplc="E382A0A8">
      <w:start w:val="1"/>
      <w:numFmt w:val="decimal"/>
      <w:lvlText w:val="%1."/>
      <w:lvlJc w:val="left"/>
      <w:pPr>
        <w:ind w:left="806"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4A032D3"/>
    <w:multiLevelType w:val="hybridMultilevel"/>
    <w:tmpl w:val="D8086C28"/>
    <w:lvl w:ilvl="0" w:tplc="31D6506C">
      <w:start w:val="1"/>
      <w:numFmt w:val="decimal"/>
      <w:lvlText w:val="%1)"/>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20724A">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B415A2">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502AAA">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48DB8">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1A5110">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0A3278">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941056">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0C80D2">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9D32C49"/>
    <w:multiLevelType w:val="hybridMultilevel"/>
    <w:tmpl w:val="563CD5B2"/>
    <w:lvl w:ilvl="0" w:tplc="C5106D5C">
      <w:start w:val="1"/>
      <w:numFmt w:val="decimal"/>
      <w:lvlText w:val="%1)"/>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F4092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2ADFF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DEC65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65F1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1294B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02BFC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9C646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0A95D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9E205A9"/>
    <w:multiLevelType w:val="hybridMultilevel"/>
    <w:tmpl w:val="CBC4C69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5A732F3F"/>
    <w:multiLevelType w:val="hybridMultilevel"/>
    <w:tmpl w:val="919CA874"/>
    <w:lvl w:ilvl="0" w:tplc="BCDCC90E">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9" w15:restartNumberingAfterBreak="0">
    <w:nsid w:val="5B9704E0"/>
    <w:multiLevelType w:val="hybridMultilevel"/>
    <w:tmpl w:val="5BFC4A64"/>
    <w:lvl w:ilvl="0" w:tplc="A1945B3C">
      <w:start w:val="1"/>
      <w:numFmt w:val="decimal"/>
      <w:lvlText w:val="%1)"/>
      <w:lvlJc w:val="right"/>
      <w:pPr>
        <w:ind w:left="1107" w:hanging="360"/>
      </w:pPr>
      <w:rPr>
        <w:rFonts w:ascii="Arial" w:hAnsi="Arial" w:cs="Arial" w:hint="default"/>
        <w:sz w:val="24"/>
        <w:szCs w:val="24"/>
      </w:r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40" w15:restartNumberingAfterBreak="0">
    <w:nsid w:val="5F0B005C"/>
    <w:multiLevelType w:val="hybridMultilevel"/>
    <w:tmpl w:val="E2B86C4A"/>
    <w:lvl w:ilvl="0" w:tplc="BFCEDCAC">
      <w:start w:val="1"/>
      <w:numFmt w:val="decimal"/>
      <w:lvlText w:val="%1)"/>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30E318">
      <w:start w:val="1"/>
      <w:numFmt w:val="lowerLetter"/>
      <w:lvlText w:val="%2)"/>
      <w:lvlJc w:val="left"/>
      <w:pPr>
        <w:ind w:left="1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FC58B0">
      <w:start w:val="1"/>
      <w:numFmt w:val="lowerRoman"/>
      <w:lvlText w:val="%3"/>
      <w:lvlJc w:val="left"/>
      <w:pPr>
        <w:ind w:left="1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54E66A">
      <w:start w:val="1"/>
      <w:numFmt w:val="decimal"/>
      <w:lvlText w:val="%4"/>
      <w:lvlJc w:val="left"/>
      <w:pPr>
        <w:ind w:left="2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CAB4C">
      <w:start w:val="1"/>
      <w:numFmt w:val="lowerLetter"/>
      <w:lvlText w:val="%5"/>
      <w:lvlJc w:val="left"/>
      <w:pPr>
        <w:ind w:left="3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A4956E">
      <w:start w:val="1"/>
      <w:numFmt w:val="lowerRoman"/>
      <w:lvlText w:val="%6"/>
      <w:lvlJc w:val="left"/>
      <w:pPr>
        <w:ind w:left="3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89638">
      <w:start w:val="1"/>
      <w:numFmt w:val="decimal"/>
      <w:lvlText w:val="%7"/>
      <w:lvlJc w:val="left"/>
      <w:pPr>
        <w:ind w:left="4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0AABD4">
      <w:start w:val="1"/>
      <w:numFmt w:val="lowerLetter"/>
      <w:lvlText w:val="%8"/>
      <w:lvlJc w:val="left"/>
      <w:pPr>
        <w:ind w:left="5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322B7C">
      <w:start w:val="1"/>
      <w:numFmt w:val="lowerRoman"/>
      <w:lvlText w:val="%9"/>
      <w:lvlJc w:val="left"/>
      <w:pPr>
        <w:ind w:left="5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F725C2F"/>
    <w:multiLevelType w:val="hybridMultilevel"/>
    <w:tmpl w:val="9AECB914"/>
    <w:lvl w:ilvl="0" w:tplc="EE06E680">
      <w:start w:val="3"/>
      <w:numFmt w:val="decimal"/>
      <w:lvlText w:val="%1."/>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8A2E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32A9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6A51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265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FC47F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0E7E3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2A99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B258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FBE59B7"/>
    <w:multiLevelType w:val="hybridMultilevel"/>
    <w:tmpl w:val="10E20370"/>
    <w:lvl w:ilvl="0" w:tplc="58AC2100">
      <w:start w:val="3"/>
      <w:numFmt w:val="decimal"/>
      <w:lvlText w:val="%1."/>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42ACC8">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F6AAFC">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4C19BE">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8AF928">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887BC2">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E09618">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60CB2A">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D036D4">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0AA1734"/>
    <w:multiLevelType w:val="hybridMultilevel"/>
    <w:tmpl w:val="5F6AC792"/>
    <w:lvl w:ilvl="0" w:tplc="68E6D3DC">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44" w15:restartNumberingAfterBreak="0">
    <w:nsid w:val="62FF2557"/>
    <w:multiLevelType w:val="hybridMultilevel"/>
    <w:tmpl w:val="782813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642C2853"/>
    <w:multiLevelType w:val="hybridMultilevel"/>
    <w:tmpl w:val="77486092"/>
    <w:lvl w:ilvl="0" w:tplc="456239C2">
      <w:start w:val="1"/>
      <w:numFmt w:val="decimal"/>
      <w:lvlText w:val="%1."/>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FA0476">
      <w:start w:val="1"/>
      <w:numFmt w:val="lowerLetter"/>
      <w:lvlText w:val="%2"/>
      <w:lvlJc w:val="left"/>
      <w:pPr>
        <w:ind w:left="1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314D83C">
      <w:start w:val="1"/>
      <w:numFmt w:val="lowerRoman"/>
      <w:lvlText w:val="%3"/>
      <w:lvlJc w:val="left"/>
      <w:pPr>
        <w:ind w:left="1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E6B394">
      <w:start w:val="1"/>
      <w:numFmt w:val="decimal"/>
      <w:lvlText w:val="%4"/>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E68314">
      <w:start w:val="1"/>
      <w:numFmt w:val="lowerLetter"/>
      <w:lvlText w:val="%5"/>
      <w:lvlJc w:val="left"/>
      <w:pPr>
        <w:ind w:left="3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005E86">
      <w:start w:val="1"/>
      <w:numFmt w:val="lowerRoman"/>
      <w:lvlText w:val="%6"/>
      <w:lvlJc w:val="left"/>
      <w:pPr>
        <w:ind w:left="4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582AB6">
      <w:start w:val="1"/>
      <w:numFmt w:val="decimal"/>
      <w:lvlText w:val="%7"/>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7C1892">
      <w:start w:val="1"/>
      <w:numFmt w:val="lowerLetter"/>
      <w:lvlText w:val="%8"/>
      <w:lvlJc w:val="left"/>
      <w:pPr>
        <w:ind w:left="5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4AC8BE">
      <w:start w:val="1"/>
      <w:numFmt w:val="lowerRoman"/>
      <w:lvlText w:val="%9"/>
      <w:lvlJc w:val="left"/>
      <w:pPr>
        <w:ind w:left="6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7A14DA8"/>
    <w:multiLevelType w:val="hybridMultilevel"/>
    <w:tmpl w:val="53206164"/>
    <w:lvl w:ilvl="0" w:tplc="F6FA7C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7A86984"/>
    <w:multiLevelType w:val="hybridMultilevel"/>
    <w:tmpl w:val="C58AB6AA"/>
    <w:lvl w:ilvl="0" w:tplc="750600A4">
      <w:start w:val="1"/>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646366">
      <w:start w:val="1"/>
      <w:numFmt w:val="decimal"/>
      <w:lvlText w:val="%2)"/>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8E4BCC">
      <w:start w:val="1"/>
      <w:numFmt w:val="lowerLetter"/>
      <w:lvlText w:val="%3)"/>
      <w:lvlJc w:val="left"/>
      <w:pPr>
        <w:ind w:left="1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3699FE">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CE646A">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7C7400">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668224">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B0A23C">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E0032A">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AF63E47"/>
    <w:multiLevelType w:val="hybridMultilevel"/>
    <w:tmpl w:val="38DE01C4"/>
    <w:lvl w:ilvl="0" w:tplc="C802806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9" w15:restartNumberingAfterBreak="0">
    <w:nsid w:val="6E904A0D"/>
    <w:multiLevelType w:val="hybridMultilevel"/>
    <w:tmpl w:val="16CAB892"/>
    <w:lvl w:ilvl="0" w:tplc="49B8B0C0">
      <w:start w:val="3"/>
      <w:numFmt w:val="decimal"/>
      <w:lvlText w:val="%1."/>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1E296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7EE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269FD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8880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22C2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E68A3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3C8A4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107C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28470EB"/>
    <w:multiLevelType w:val="hybridMultilevel"/>
    <w:tmpl w:val="AAA05A1E"/>
    <w:lvl w:ilvl="0" w:tplc="3FFADB4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787F6076"/>
    <w:multiLevelType w:val="hybridMultilevel"/>
    <w:tmpl w:val="B9C06A58"/>
    <w:lvl w:ilvl="0" w:tplc="2BB63D3A">
      <w:start w:val="1"/>
      <w:numFmt w:val="decimal"/>
      <w:lvlText w:val="%1)"/>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896B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14752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7249BA">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10D73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AE5A8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E800A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C8CFD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6E598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C1A3705"/>
    <w:multiLevelType w:val="hybridMultilevel"/>
    <w:tmpl w:val="D814F3E6"/>
    <w:lvl w:ilvl="0" w:tplc="26C01F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D7E1BFD"/>
    <w:multiLevelType w:val="hybridMultilevel"/>
    <w:tmpl w:val="E7007ABA"/>
    <w:lvl w:ilvl="0" w:tplc="D3DEA31A">
      <w:start w:val="1"/>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784FEC">
      <w:start w:val="1"/>
      <w:numFmt w:val="decimal"/>
      <w:lvlText w:val="%2)"/>
      <w:lvlJc w:val="left"/>
      <w:pPr>
        <w:ind w:left="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AA8654">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346EB8">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3CA3A4">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7E7D3C">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D07620">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C4242">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62BA2E">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DB72A4F"/>
    <w:multiLevelType w:val="hybridMultilevel"/>
    <w:tmpl w:val="8062CF22"/>
    <w:lvl w:ilvl="0" w:tplc="9510EC08">
      <w:start w:val="1"/>
      <w:numFmt w:val="decimal"/>
      <w:lvlText w:val="%1."/>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1266DE">
      <w:start w:val="1"/>
      <w:numFmt w:val="lowerLetter"/>
      <w:lvlText w:val="%2"/>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B82A20">
      <w:start w:val="1"/>
      <w:numFmt w:val="lowerRoman"/>
      <w:lvlText w:val="%3"/>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9E24B6">
      <w:start w:val="1"/>
      <w:numFmt w:val="decimal"/>
      <w:lvlText w:val="%4"/>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02FC16">
      <w:start w:val="1"/>
      <w:numFmt w:val="lowerLetter"/>
      <w:lvlText w:val="%5"/>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7C9F10">
      <w:start w:val="1"/>
      <w:numFmt w:val="lowerRoman"/>
      <w:lvlText w:val="%6"/>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E8CA70">
      <w:start w:val="1"/>
      <w:numFmt w:val="decimal"/>
      <w:lvlText w:val="%7"/>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E8DB78">
      <w:start w:val="1"/>
      <w:numFmt w:val="lowerLetter"/>
      <w:lvlText w:val="%8"/>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125554">
      <w:start w:val="1"/>
      <w:numFmt w:val="lowerRoman"/>
      <w:lvlText w:val="%9"/>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DE7642D"/>
    <w:multiLevelType w:val="hybridMultilevel"/>
    <w:tmpl w:val="5740A8EE"/>
    <w:lvl w:ilvl="0" w:tplc="79424F08">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56" w15:restartNumberingAfterBreak="0">
    <w:nsid w:val="7ECB01FA"/>
    <w:multiLevelType w:val="hybridMultilevel"/>
    <w:tmpl w:val="5C7C9D4E"/>
    <w:lvl w:ilvl="0" w:tplc="636450E8">
      <w:start w:val="1"/>
      <w:numFmt w:val="decimal"/>
      <w:lvlText w:val="%1."/>
      <w:lvlJc w:val="left"/>
      <w:pPr>
        <w:ind w:left="644" w:hanging="360"/>
      </w:pPr>
      <w:rPr>
        <w:rFonts w:ascii="Arial" w:eastAsia="Arial"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021733077">
    <w:abstractNumId w:val="17"/>
  </w:num>
  <w:num w:numId="2" w16cid:durableId="132917489">
    <w:abstractNumId w:val="7"/>
  </w:num>
  <w:num w:numId="3" w16cid:durableId="1159270110">
    <w:abstractNumId w:val="54"/>
  </w:num>
  <w:num w:numId="4" w16cid:durableId="1516579996">
    <w:abstractNumId w:val="47"/>
  </w:num>
  <w:num w:numId="5" w16cid:durableId="2012445211">
    <w:abstractNumId w:val="32"/>
  </w:num>
  <w:num w:numId="6" w16cid:durableId="1734157623">
    <w:abstractNumId w:val="29"/>
  </w:num>
  <w:num w:numId="7" w16cid:durableId="1008606793">
    <w:abstractNumId w:val="53"/>
  </w:num>
  <w:num w:numId="8" w16cid:durableId="1352679466">
    <w:abstractNumId w:val="6"/>
  </w:num>
  <w:num w:numId="9" w16cid:durableId="1366253269">
    <w:abstractNumId w:val="9"/>
  </w:num>
  <w:num w:numId="10" w16cid:durableId="2048331034">
    <w:abstractNumId w:val="14"/>
  </w:num>
  <w:num w:numId="11" w16cid:durableId="1152678686">
    <w:abstractNumId w:val="41"/>
  </w:num>
  <w:num w:numId="12" w16cid:durableId="2137094675">
    <w:abstractNumId w:val="23"/>
  </w:num>
  <w:num w:numId="13" w16cid:durableId="161044666">
    <w:abstractNumId w:val="51"/>
  </w:num>
  <w:num w:numId="14" w16cid:durableId="1018652387">
    <w:abstractNumId w:val="5"/>
  </w:num>
  <w:num w:numId="15" w16cid:durableId="974985292">
    <w:abstractNumId w:val="40"/>
  </w:num>
  <w:num w:numId="16" w16cid:durableId="178933423">
    <w:abstractNumId w:val="33"/>
  </w:num>
  <w:num w:numId="17" w16cid:durableId="1461848561">
    <w:abstractNumId w:val="26"/>
  </w:num>
  <w:num w:numId="18" w16cid:durableId="904878267">
    <w:abstractNumId w:val="42"/>
  </w:num>
  <w:num w:numId="19" w16cid:durableId="1583644475">
    <w:abstractNumId w:val="36"/>
  </w:num>
  <w:num w:numId="20" w16cid:durableId="124852929">
    <w:abstractNumId w:val="15"/>
  </w:num>
  <w:num w:numId="21" w16cid:durableId="2127188184">
    <w:abstractNumId w:val="11"/>
  </w:num>
  <w:num w:numId="22" w16cid:durableId="458383681">
    <w:abstractNumId w:val="18"/>
  </w:num>
  <w:num w:numId="23" w16cid:durableId="52429028">
    <w:abstractNumId w:val="49"/>
  </w:num>
  <w:num w:numId="24" w16cid:durableId="1461146632">
    <w:abstractNumId w:val="21"/>
  </w:num>
  <w:num w:numId="25" w16cid:durableId="1195926734">
    <w:abstractNumId w:val="8"/>
  </w:num>
  <w:num w:numId="26" w16cid:durableId="1418746564">
    <w:abstractNumId w:val="27"/>
  </w:num>
  <w:num w:numId="27" w16cid:durableId="1257637825">
    <w:abstractNumId w:val="35"/>
  </w:num>
  <w:num w:numId="28" w16cid:durableId="635839520">
    <w:abstractNumId w:val="20"/>
  </w:num>
  <w:num w:numId="29" w16cid:durableId="312300381">
    <w:abstractNumId w:val="45"/>
  </w:num>
  <w:num w:numId="30" w16cid:durableId="617181112">
    <w:abstractNumId w:val="24"/>
  </w:num>
  <w:num w:numId="31" w16cid:durableId="2017226597">
    <w:abstractNumId w:val="56"/>
  </w:num>
  <w:num w:numId="32" w16cid:durableId="1842155143">
    <w:abstractNumId w:val="2"/>
  </w:num>
  <w:num w:numId="33" w16cid:durableId="2010860750">
    <w:abstractNumId w:val="44"/>
  </w:num>
  <w:num w:numId="34" w16cid:durableId="644743835">
    <w:abstractNumId w:val="12"/>
  </w:num>
  <w:num w:numId="35" w16cid:durableId="1764297112">
    <w:abstractNumId w:val="4"/>
  </w:num>
  <w:num w:numId="36" w16cid:durableId="1056078105">
    <w:abstractNumId w:val="0"/>
  </w:num>
  <w:num w:numId="37" w16cid:durableId="2009596398">
    <w:abstractNumId w:val="19"/>
  </w:num>
  <w:num w:numId="38" w16cid:durableId="322708835">
    <w:abstractNumId w:val="39"/>
  </w:num>
  <w:num w:numId="39" w16cid:durableId="1392920579">
    <w:abstractNumId w:val="13"/>
  </w:num>
  <w:num w:numId="40" w16cid:durableId="44304452">
    <w:abstractNumId w:val="22"/>
  </w:num>
  <w:num w:numId="41" w16cid:durableId="170799053">
    <w:abstractNumId w:val="50"/>
  </w:num>
  <w:num w:numId="42" w16cid:durableId="926618633">
    <w:abstractNumId w:val="38"/>
  </w:num>
  <w:num w:numId="43" w16cid:durableId="1011495479">
    <w:abstractNumId w:val="43"/>
  </w:num>
  <w:num w:numId="44" w16cid:durableId="1929383151">
    <w:abstractNumId w:val="25"/>
  </w:num>
  <w:num w:numId="45" w16cid:durableId="626350349">
    <w:abstractNumId w:val="52"/>
  </w:num>
  <w:num w:numId="46" w16cid:durableId="1731534962">
    <w:abstractNumId w:val="1"/>
  </w:num>
  <w:num w:numId="47" w16cid:durableId="1584292574">
    <w:abstractNumId w:val="46"/>
  </w:num>
  <w:num w:numId="48" w16cid:durableId="621351485">
    <w:abstractNumId w:val="16"/>
  </w:num>
  <w:num w:numId="49" w16cid:durableId="1797291580">
    <w:abstractNumId w:val="10"/>
  </w:num>
  <w:num w:numId="50" w16cid:durableId="1219706648">
    <w:abstractNumId w:val="55"/>
  </w:num>
  <w:num w:numId="51" w16cid:durableId="1293175804">
    <w:abstractNumId w:val="31"/>
  </w:num>
  <w:num w:numId="52" w16cid:durableId="1524858854">
    <w:abstractNumId w:val="28"/>
  </w:num>
  <w:num w:numId="53" w16cid:durableId="1425373711">
    <w:abstractNumId w:val="37"/>
  </w:num>
  <w:num w:numId="54" w16cid:durableId="1899588792">
    <w:abstractNumId w:val="3"/>
  </w:num>
  <w:num w:numId="55" w16cid:durableId="950553046">
    <w:abstractNumId w:val="34"/>
  </w:num>
  <w:num w:numId="56" w16cid:durableId="1147361307">
    <w:abstractNumId w:val="30"/>
  </w:num>
  <w:num w:numId="57" w16cid:durableId="38877121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BC"/>
    <w:rsid w:val="000013CD"/>
    <w:rsid w:val="00005A29"/>
    <w:rsid w:val="00006051"/>
    <w:rsid w:val="00010F33"/>
    <w:rsid w:val="00011983"/>
    <w:rsid w:val="00011FEB"/>
    <w:rsid w:val="00015801"/>
    <w:rsid w:val="00020651"/>
    <w:rsid w:val="00021343"/>
    <w:rsid w:val="00022FBD"/>
    <w:rsid w:val="000248CF"/>
    <w:rsid w:val="00025562"/>
    <w:rsid w:val="00027ED8"/>
    <w:rsid w:val="00036E6D"/>
    <w:rsid w:val="000455FA"/>
    <w:rsid w:val="000541F4"/>
    <w:rsid w:val="00055711"/>
    <w:rsid w:val="0005660F"/>
    <w:rsid w:val="00056B31"/>
    <w:rsid w:val="00060900"/>
    <w:rsid w:val="00062436"/>
    <w:rsid w:val="0006540D"/>
    <w:rsid w:val="000665DA"/>
    <w:rsid w:val="000715AD"/>
    <w:rsid w:val="00072540"/>
    <w:rsid w:val="00072811"/>
    <w:rsid w:val="00073246"/>
    <w:rsid w:val="0008027F"/>
    <w:rsid w:val="0008392D"/>
    <w:rsid w:val="000841C7"/>
    <w:rsid w:val="000955B9"/>
    <w:rsid w:val="000960BC"/>
    <w:rsid w:val="00096B65"/>
    <w:rsid w:val="00097AC1"/>
    <w:rsid w:val="000A0613"/>
    <w:rsid w:val="000A1038"/>
    <w:rsid w:val="000A3A07"/>
    <w:rsid w:val="000A6C08"/>
    <w:rsid w:val="000A7CF8"/>
    <w:rsid w:val="000B2853"/>
    <w:rsid w:val="000B60BC"/>
    <w:rsid w:val="000B7CCF"/>
    <w:rsid w:val="000C04E7"/>
    <w:rsid w:val="000C12E4"/>
    <w:rsid w:val="000C1542"/>
    <w:rsid w:val="000C4A4D"/>
    <w:rsid w:val="000D12D9"/>
    <w:rsid w:val="000D229D"/>
    <w:rsid w:val="000D2DF1"/>
    <w:rsid w:val="000D386D"/>
    <w:rsid w:val="000D5BFD"/>
    <w:rsid w:val="000D6EDA"/>
    <w:rsid w:val="000D775A"/>
    <w:rsid w:val="000E3098"/>
    <w:rsid w:val="000E6959"/>
    <w:rsid w:val="000F09BB"/>
    <w:rsid w:val="000F32DA"/>
    <w:rsid w:val="001035B0"/>
    <w:rsid w:val="00105BB2"/>
    <w:rsid w:val="0010682A"/>
    <w:rsid w:val="001114C6"/>
    <w:rsid w:val="00112255"/>
    <w:rsid w:val="00114EA6"/>
    <w:rsid w:val="00115AC4"/>
    <w:rsid w:val="001169E2"/>
    <w:rsid w:val="0012089C"/>
    <w:rsid w:val="0012253D"/>
    <w:rsid w:val="00124CB7"/>
    <w:rsid w:val="00125518"/>
    <w:rsid w:val="00127014"/>
    <w:rsid w:val="00130764"/>
    <w:rsid w:val="001325CD"/>
    <w:rsid w:val="00132B86"/>
    <w:rsid w:val="00133006"/>
    <w:rsid w:val="001332E5"/>
    <w:rsid w:val="00140BB4"/>
    <w:rsid w:val="001420E1"/>
    <w:rsid w:val="00145934"/>
    <w:rsid w:val="00147D1E"/>
    <w:rsid w:val="0015189D"/>
    <w:rsid w:val="00151E17"/>
    <w:rsid w:val="001614B8"/>
    <w:rsid w:val="001618E1"/>
    <w:rsid w:val="00161C30"/>
    <w:rsid w:val="001628FE"/>
    <w:rsid w:val="001748E5"/>
    <w:rsid w:val="00174A24"/>
    <w:rsid w:val="00176A96"/>
    <w:rsid w:val="0018021A"/>
    <w:rsid w:val="001805AA"/>
    <w:rsid w:val="00181E25"/>
    <w:rsid w:val="00185E64"/>
    <w:rsid w:val="00186030"/>
    <w:rsid w:val="001914C4"/>
    <w:rsid w:val="00192C88"/>
    <w:rsid w:val="001945FC"/>
    <w:rsid w:val="00195124"/>
    <w:rsid w:val="00197A8D"/>
    <w:rsid w:val="001A025C"/>
    <w:rsid w:val="001A056E"/>
    <w:rsid w:val="001A2035"/>
    <w:rsid w:val="001A467C"/>
    <w:rsid w:val="001B0571"/>
    <w:rsid w:val="001B37E7"/>
    <w:rsid w:val="001B482C"/>
    <w:rsid w:val="001B53CF"/>
    <w:rsid w:val="001B6475"/>
    <w:rsid w:val="001C16D2"/>
    <w:rsid w:val="001C33D3"/>
    <w:rsid w:val="001C34A7"/>
    <w:rsid w:val="001C42F2"/>
    <w:rsid w:val="001C754E"/>
    <w:rsid w:val="001D20B0"/>
    <w:rsid w:val="001D2ECE"/>
    <w:rsid w:val="001D3049"/>
    <w:rsid w:val="001D5281"/>
    <w:rsid w:val="001D57B8"/>
    <w:rsid w:val="001D741B"/>
    <w:rsid w:val="001D7EE0"/>
    <w:rsid w:val="001E65F8"/>
    <w:rsid w:val="001F342C"/>
    <w:rsid w:val="001F3583"/>
    <w:rsid w:val="00200598"/>
    <w:rsid w:val="002012D9"/>
    <w:rsid w:val="00201C0B"/>
    <w:rsid w:val="00202F23"/>
    <w:rsid w:val="00203D11"/>
    <w:rsid w:val="002065E8"/>
    <w:rsid w:val="00210CB1"/>
    <w:rsid w:val="00216347"/>
    <w:rsid w:val="0021708F"/>
    <w:rsid w:val="002173A7"/>
    <w:rsid w:val="00233C42"/>
    <w:rsid w:val="00234DA6"/>
    <w:rsid w:val="002360CF"/>
    <w:rsid w:val="00242B2C"/>
    <w:rsid w:val="00243A3B"/>
    <w:rsid w:val="00245ECB"/>
    <w:rsid w:val="00251C4D"/>
    <w:rsid w:val="00253897"/>
    <w:rsid w:val="00256924"/>
    <w:rsid w:val="00263812"/>
    <w:rsid w:val="00265C41"/>
    <w:rsid w:val="002669B4"/>
    <w:rsid w:val="00266FA5"/>
    <w:rsid w:val="002710D5"/>
    <w:rsid w:val="00273963"/>
    <w:rsid w:val="00276180"/>
    <w:rsid w:val="002802B0"/>
    <w:rsid w:val="002808E6"/>
    <w:rsid w:val="0028217A"/>
    <w:rsid w:val="0028404F"/>
    <w:rsid w:val="00284C80"/>
    <w:rsid w:val="00286DF7"/>
    <w:rsid w:val="002900C4"/>
    <w:rsid w:val="0029168B"/>
    <w:rsid w:val="00294947"/>
    <w:rsid w:val="002A0373"/>
    <w:rsid w:val="002A1317"/>
    <w:rsid w:val="002A1815"/>
    <w:rsid w:val="002A1D94"/>
    <w:rsid w:val="002A2DE0"/>
    <w:rsid w:val="002A3667"/>
    <w:rsid w:val="002A422E"/>
    <w:rsid w:val="002A5105"/>
    <w:rsid w:val="002B1BFC"/>
    <w:rsid w:val="002B1F33"/>
    <w:rsid w:val="002B313F"/>
    <w:rsid w:val="002B3D1A"/>
    <w:rsid w:val="002B654D"/>
    <w:rsid w:val="002B66C5"/>
    <w:rsid w:val="002B760E"/>
    <w:rsid w:val="002C2C9F"/>
    <w:rsid w:val="002C3339"/>
    <w:rsid w:val="002C4C77"/>
    <w:rsid w:val="002C743A"/>
    <w:rsid w:val="002D37A4"/>
    <w:rsid w:val="002D4737"/>
    <w:rsid w:val="002D589E"/>
    <w:rsid w:val="002D61D4"/>
    <w:rsid w:val="002E02DE"/>
    <w:rsid w:val="002E104D"/>
    <w:rsid w:val="002E13A4"/>
    <w:rsid w:val="002E30C5"/>
    <w:rsid w:val="002E4E07"/>
    <w:rsid w:val="002E5CBF"/>
    <w:rsid w:val="002E6E10"/>
    <w:rsid w:val="002F0C8C"/>
    <w:rsid w:val="002F5858"/>
    <w:rsid w:val="002F65A0"/>
    <w:rsid w:val="003048CE"/>
    <w:rsid w:val="003058E6"/>
    <w:rsid w:val="003155D6"/>
    <w:rsid w:val="00315EE2"/>
    <w:rsid w:val="003171F5"/>
    <w:rsid w:val="0031724C"/>
    <w:rsid w:val="00321DFE"/>
    <w:rsid w:val="00322843"/>
    <w:rsid w:val="003275A6"/>
    <w:rsid w:val="00332DF6"/>
    <w:rsid w:val="00333500"/>
    <w:rsid w:val="00333FE7"/>
    <w:rsid w:val="0033570F"/>
    <w:rsid w:val="00337C5F"/>
    <w:rsid w:val="003436D6"/>
    <w:rsid w:val="003444B1"/>
    <w:rsid w:val="00344CD7"/>
    <w:rsid w:val="003469B9"/>
    <w:rsid w:val="00351063"/>
    <w:rsid w:val="00351FE3"/>
    <w:rsid w:val="00352F4F"/>
    <w:rsid w:val="00354FF9"/>
    <w:rsid w:val="00356F14"/>
    <w:rsid w:val="00357428"/>
    <w:rsid w:val="00357E88"/>
    <w:rsid w:val="00360C3F"/>
    <w:rsid w:val="00361E48"/>
    <w:rsid w:val="003630AE"/>
    <w:rsid w:val="003633D3"/>
    <w:rsid w:val="00367FEB"/>
    <w:rsid w:val="00370D3A"/>
    <w:rsid w:val="00373321"/>
    <w:rsid w:val="00376DC5"/>
    <w:rsid w:val="00382BF7"/>
    <w:rsid w:val="00382CD1"/>
    <w:rsid w:val="00383345"/>
    <w:rsid w:val="00385A50"/>
    <w:rsid w:val="00385FF8"/>
    <w:rsid w:val="0038626A"/>
    <w:rsid w:val="003868D2"/>
    <w:rsid w:val="003871BB"/>
    <w:rsid w:val="003907B1"/>
    <w:rsid w:val="00390DD1"/>
    <w:rsid w:val="00395AF0"/>
    <w:rsid w:val="00397A67"/>
    <w:rsid w:val="003A38BC"/>
    <w:rsid w:val="003B1428"/>
    <w:rsid w:val="003B3272"/>
    <w:rsid w:val="003B591F"/>
    <w:rsid w:val="003B5AA1"/>
    <w:rsid w:val="003B6DB7"/>
    <w:rsid w:val="003B78E7"/>
    <w:rsid w:val="003C2002"/>
    <w:rsid w:val="003C3A1E"/>
    <w:rsid w:val="003C4BE8"/>
    <w:rsid w:val="003C5DB0"/>
    <w:rsid w:val="003C6B64"/>
    <w:rsid w:val="003D1027"/>
    <w:rsid w:val="003D23FA"/>
    <w:rsid w:val="003D247B"/>
    <w:rsid w:val="003D2499"/>
    <w:rsid w:val="003D5993"/>
    <w:rsid w:val="003D7533"/>
    <w:rsid w:val="003E0791"/>
    <w:rsid w:val="003E10E9"/>
    <w:rsid w:val="003E2499"/>
    <w:rsid w:val="003E2E6E"/>
    <w:rsid w:val="003E2E87"/>
    <w:rsid w:val="003E41AF"/>
    <w:rsid w:val="003E433D"/>
    <w:rsid w:val="003E6A1C"/>
    <w:rsid w:val="003E6D1F"/>
    <w:rsid w:val="003E6D85"/>
    <w:rsid w:val="003F1469"/>
    <w:rsid w:val="003F1FBF"/>
    <w:rsid w:val="003F7054"/>
    <w:rsid w:val="00400917"/>
    <w:rsid w:val="004036A5"/>
    <w:rsid w:val="0040509C"/>
    <w:rsid w:val="00405DFE"/>
    <w:rsid w:val="00410D15"/>
    <w:rsid w:val="004147A4"/>
    <w:rsid w:val="00416444"/>
    <w:rsid w:val="00422EE5"/>
    <w:rsid w:val="004240B4"/>
    <w:rsid w:val="004252A2"/>
    <w:rsid w:val="00425633"/>
    <w:rsid w:val="00430E0D"/>
    <w:rsid w:val="00433F68"/>
    <w:rsid w:val="00434920"/>
    <w:rsid w:val="00434BDE"/>
    <w:rsid w:val="004358A2"/>
    <w:rsid w:val="00435E24"/>
    <w:rsid w:val="004361AF"/>
    <w:rsid w:val="0043686F"/>
    <w:rsid w:val="00436B59"/>
    <w:rsid w:val="00436D2F"/>
    <w:rsid w:val="00437181"/>
    <w:rsid w:val="00440FAE"/>
    <w:rsid w:val="00442D3E"/>
    <w:rsid w:val="004438B5"/>
    <w:rsid w:val="00443E6D"/>
    <w:rsid w:val="00451BB5"/>
    <w:rsid w:val="00454266"/>
    <w:rsid w:val="00457164"/>
    <w:rsid w:val="004618E9"/>
    <w:rsid w:val="0046743A"/>
    <w:rsid w:val="00471801"/>
    <w:rsid w:val="00471CE6"/>
    <w:rsid w:val="004724CD"/>
    <w:rsid w:val="00474C5E"/>
    <w:rsid w:val="00475815"/>
    <w:rsid w:val="00476AB8"/>
    <w:rsid w:val="00477F52"/>
    <w:rsid w:val="0048351E"/>
    <w:rsid w:val="004841EB"/>
    <w:rsid w:val="00486CBC"/>
    <w:rsid w:val="00494C7B"/>
    <w:rsid w:val="00494F4A"/>
    <w:rsid w:val="00496AE0"/>
    <w:rsid w:val="004A0755"/>
    <w:rsid w:val="004A7D65"/>
    <w:rsid w:val="004B2AF3"/>
    <w:rsid w:val="004B569F"/>
    <w:rsid w:val="004B5EA8"/>
    <w:rsid w:val="004C073D"/>
    <w:rsid w:val="004C1E52"/>
    <w:rsid w:val="004C56EE"/>
    <w:rsid w:val="004D427C"/>
    <w:rsid w:val="004D7381"/>
    <w:rsid w:val="004E2261"/>
    <w:rsid w:val="004F0D1B"/>
    <w:rsid w:val="004F4446"/>
    <w:rsid w:val="004F7726"/>
    <w:rsid w:val="004F7C50"/>
    <w:rsid w:val="00500001"/>
    <w:rsid w:val="00505029"/>
    <w:rsid w:val="00505CB5"/>
    <w:rsid w:val="00506860"/>
    <w:rsid w:val="00513496"/>
    <w:rsid w:val="005228E8"/>
    <w:rsid w:val="00525E2A"/>
    <w:rsid w:val="005266C4"/>
    <w:rsid w:val="00532AD6"/>
    <w:rsid w:val="00541A18"/>
    <w:rsid w:val="00543BE5"/>
    <w:rsid w:val="005441E3"/>
    <w:rsid w:val="00544F4A"/>
    <w:rsid w:val="00554807"/>
    <w:rsid w:val="005603DF"/>
    <w:rsid w:val="00564262"/>
    <w:rsid w:val="0056652A"/>
    <w:rsid w:val="005677ED"/>
    <w:rsid w:val="0057380C"/>
    <w:rsid w:val="00574FFD"/>
    <w:rsid w:val="00580A88"/>
    <w:rsid w:val="00582DF1"/>
    <w:rsid w:val="00582F28"/>
    <w:rsid w:val="00593161"/>
    <w:rsid w:val="0059613C"/>
    <w:rsid w:val="0059695E"/>
    <w:rsid w:val="00596A88"/>
    <w:rsid w:val="00596AB8"/>
    <w:rsid w:val="005A1DCE"/>
    <w:rsid w:val="005A6F1D"/>
    <w:rsid w:val="005A7391"/>
    <w:rsid w:val="005A78CC"/>
    <w:rsid w:val="005B04C1"/>
    <w:rsid w:val="005B1608"/>
    <w:rsid w:val="005B16C6"/>
    <w:rsid w:val="005C28C1"/>
    <w:rsid w:val="005C6A90"/>
    <w:rsid w:val="005C6D9C"/>
    <w:rsid w:val="005C7150"/>
    <w:rsid w:val="005D05A6"/>
    <w:rsid w:val="005D09E3"/>
    <w:rsid w:val="005D2266"/>
    <w:rsid w:val="005D2F60"/>
    <w:rsid w:val="005D645A"/>
    <w:rsid w:val="005E07C4"/>
    <w:rsid w:val="005E09C6"/>
    <w:rsid w:val="00600D72"/>
    <w:rsid w:val="00601141"/>
    <w:rsid w:val="006036EE"/>
    <w:rsid w:val="00604DA1"/>
    <w:rsid w:val="00606CC7"/>
    <w:rsid w:val="006079F3"/>
    <w:rsid w:val="00610870"/>
    <w:rsid w:val="00613791"/>
    <w:rsid w:val="00615EB4"/>
    <w:rsid w:val="00617056"/>
    <w:rsid w:val="00617A82"/>
    <w:rsid w:val="00617BC2"/>
    <w:rsid w:val="00621456"/>
    <w:rsid w:val="0062235E"/>
    <w:rsid w:val="00625D96"/>
    <w:rsid w:val="00626747"/>
    <w:rsid w:val="006305EA"/>
    <w:rsid w:val="0063081F"/>
    <w:rsid w:val="006309D2"/>
    <w:rsid w:val="0063186B"/>
    <w:rsid w:val="00631D79"/>
    <w:rsid w:val="00632044"/>
    <w:rsid w:val="00640C6B"/>
    <w:rsid w:val="006411DD"/>
    <w:rsid w:val="00647739"/>
    <w:rsid w:val="00652802"/>
    <w:rsid w:val="0065307E"/>
    <w:rsid w:val="006542E6"/>
    <w:rsid w:val="006544CB"/>
    <w:rsid w:val="00654F4B"/>
    <w:rsid w:val="006562A0"/>
    <w:rsid w:val="0065718C"/>
    <w:rsid w:val="00660769"/>
    <w:rsid w:val="00660F21"/>
    <w:rsid w:val="00664018"/>
    <w:rsid w:val="00664EA9"/>
    <w:rsid w:val="006657A7"/>
    <w:rsid w:val="00666138"/>
    <w:rsid w:val="006670A4"/>
    <w:rsid w:val="00674F81"/>
    <w:rsid w:val="006758E4"/>
    <w:rsid w:val="0067677D"/>
    <w:rsid w:val="006812DA"/>
    <w:rsid w:val="0068156D"/>
    <w:rsid w:val="0068455F"/>
    <w:rsid w:val="00686F2B"/>
    <w:rsid w:val="0068786E"/>
    <w:rsid w:val="00690784"/>
    <w:rsid w:val="00690811"/>
    <w:rsid w:val="00690B77"/>
    <w:rsid w:val="00691A07"/>
    <w:rsid w:val="0069248F"/>
    <w:rsid w:val="00695110"/>
    <w:rsid w:val="006959C9"/>
    <w:rsid w:val="006A54D4"/>
    <w:rsid w:val="006A5EA2"/>
    <w:rsid w:val="006B09D7"/>
    <w:rsid w:val="006B276F"/>
    <w:rsid w:val="006B389B"/>
    <w:rsid w:val="006B6A03"/>
    <w:rsid w:val="006C2A92"/>
    <w:rsid w:val="006C508E"/>
    <w:rsid w:val="006C57E6"/>
    <w:rsid w:val="006C5FA2"/>
    <w:rsid w:val="006D0552"/>
    <w:rsid w:val="006D07BC"/>
    <w:rsid w:val="006D1CB7"/>
    <w:rsid w:val="006D39AE"/>
    <w:rsid w:val="006D4FE8"/>
    <w:rsid w:val="006D5DC3"/>
    <w:rsid w:val="006D7AF6"/>
    <w:rsid w:val="006E7FE8"/>
    <w:rsid w:val="006F0C09"/>
    <w:rsid w:val="006F2CF5"/>
    <w:rsid w:val="006F66F8"/>
    <w:rsid w:val="0070422A"/>
    <w:rsid w:val="007044A7"/>
    <w:rsid w:val="00707A1C"/>
    <w:rsid w:val="0071182C"/>
    <w:rsid w:val="00713C84"/>
    <w:rsid w:val="007147A6"/>
    <w:rsid w:val="00716905"/>
    <w:rsid w:val="00720B2E"/>
    <w:rsid w:val="0072133F"/>
    <w:rsid w:val="007215D7"/>
    <w:rsid w:val="00721904"/>
    <w:rsid w:val="00721C11"/>
    <w:rsid w:val="00726B97"/>
    <w:rsid w:val="007304C0"/>
    <w:rsid w:val="0073138F"/>
    <w:rsid w:val="00731FAB"/>
    <w:rsid w:val="007421F6"/>
    <w:rsid w:val="0074393F"/>
    <w:rsid w:val="00744765"/>
    <w:rsid w:val="0074506D"/>
    <w:rsid w:val="00753E7E"/>
    <w:rsid w:val="00756125"/>
    <w:rsid w:val="00760D7D"/>
    <w:rsid w:val="00763321"/>
    <w:rsid w:val="0076342F"/>
    <w:rsid w:val="007678ED"/>
    <w:rsid w:val="00771356"/>
    <w:rsid w:val="0077240F"/>
    <w:rsid w:val="0077251A"/>
    <w:rsid w:val="007727A7"/>
    <w:rsid w:val="00773829"/>
    <w:rsid w:val="00774003"/>
    <w:rsid w:val="00775CEC"/>
    <w:rsid w:val="00777395"/>
    <w:rsid w:val="00777D31"/>
    <w:rsid w:val="00782BDF"/>
    <w:rsid w:val="007845E7"/>
    <w:rsid w:val="00784817"/>
    <w:rsid w:val="007876AC"/>
    <w:rsid w:val="00787A7F"/>
    <w:rsid w:val="00794381"/>
    <w:rsid w:val="007977A4"/>
    <w:rsid w:val="0079786A"/>
    <w:rsid w:val="007A1FD3"/>
    <w:rsid w:val="007A428F"/>
    <w:rsid w:val="007A4A53"/>
    <w:rsid w:val="007B2D1C"/>
    <w:rsid w:val="007B3670"/>
    <w:rsid w:val="007B5755"/>
    <w:rsid w:val="007B7B2B"/>
    <w:rsid w:val="007B7C0F"/>
    <w:rsid w:val="007C660A"/>
    <w:rsid w:val="007C668C"/>
    <w:rsid w:val="007C7905"/>
    <w:rsid w:val="007D5335"/>
    <w:rsid w:val="007E0872"/>
    <w:rsid w:val="007E0BA6"/>
    <w:rsid w:val="007E15A6"/>
    <w:rsid w:val="007E5D75"/>
    <w:rsid w:val="007E6630"/>
    <w:rsid w:val="007F393F"/>
    <w:rsid w:val="0080291C"/>
    <w:rsid w:val="00802D85"/>
    <w:rsid w:val="00803E75"/>
    <w:rsid w:val="0080725B"/>
    <w:rsid w:val="008076A1"/>
    <w:rsid w:val="00810786"/>
    <w:rsid w:val="00816E4C"/>
    <w:rsid w:val="008221FE"/>
    <w:rsid w:val="00825D61"/>
    <w:rsid w:val="00826CF8"/>
    <w:rsid w:val="00831698"/>
    <w:rsid w:val="00835A77"/>
    <w:rsid w:val="00837011"/>
    <w:rsid w:val="00837565"/>
    <w:rsid w:val="008423F5"/>
    <w:rsid w:val="00845893"/>
    <w:rsid w:val="008476D6"/>
    <w:rsid w:val="00851BE8"/>
    <w:rsid w:val="00853A80"/>
    <w:rsid w:val="008545B5"/>
    <w:rsid w:val="00854E84"/>
    <w:rsid w:val="0085787D"/>
    <w:rsid w:val="008602DB"/>
    <w:rsid w:val="00860F03"/>
    <w:rsid w:val="0086136C"/>
    <w:rsid w:val="00863EBF"/>
    <w:rsid w:val="008747F7"/>
    <w:rsid w:val="00874815"/>
    <w:rsid w:val="00877545"/>
    <w:rsid w:val="00881C3A"/>
    <w:rsid w:val="00884DF7"/>
    <w:rsid w:val="00887C3F"/>
    <w:rsid w:val="00894E29"/>
    <w:rsid w:val="00896C99"/>
    <w:rsid w:val="00897284"/>
    <w:rsid w:val="008A3893"/>
    <w:rsid w:val="008A57B4"/>
    <w:rsid w:val="008B0CB7"/>
    <w:rsid w:val="008B3775"/>
    <w:rsid w:val="008B76B7"/>
    <w:rsid w:val="008C08EE"/>
    <w:rsid w:val="008C2EFC"/>
    <w:rsid w:val="008C5839"/>
    <w:rsid w:val="008C6504"/>
    <w:rsid w:val="008C7D38"/>
    <w:rsid w:val="008D0C2B"/>
    <w:rsid w:val="008D57A3"/>
    <w:rsid w:val="008D5D01"/>
    <w:rsid w:val="008D6417"/>
    <w:rsid w:val="008D6799"/>
    <w:rsid w:val="008D74BB"/>
    <w:rsid w:val="008E159F"/>
    <w:rsid w:val="008F194B"/>
    <w:rsid w:val="008F4F93"/>
    <w:rsid w:val="00903FEF"/>
    <w:rsid w:val="00904A26"/>
    <w:rsid w:val="00904E25"/>
    <w:rsid w:val="00904E2A"/>
    <w:rsid w:val="00906DEF"/>
    <w:rsid w:val="009115D9"/>
    <w:rsid w:val="009210E2"/>
    <w:rsid w:val="00923105"/>
    <w:rsid w:val="0092549C"/>
    <w:rsid w:val="00926848"/>
    <w:rsid w:val="00926CEB"/>
    <w:rsid w:val="00930311"/>
    <w:rsid w:val="00940C5B"/>
    <w:rsid w:val="009419E6"/>
    <w:rsid w:val="00942C5E"/>
    <w:rsid w:val="00942FB5"/>
    <w:rsid w:val="009468AD"/>
    <w:rsid w:val="00946F02"/>
    <w:rsid w:val="00950718"/>
    <w:rsid w:val="00951B16"/>
    <w:rsid w:val="009529A2"/>
    <w:rsid w:val="00960DFC"/>
    <w:rsid w:val="00960EFA"/>
    <w:rsid w:val="0096175F"/>
    <w:rsid w:val="009620FF"/>
    <w:rsid w:val="00962CD7"/>
    <w:rsid w:val="00963BF2"/>
    <w:rsid w:val="009648DA"/>
    <w:rsid w:val="00967414"/>
    <w:rsid w:val="00970A6F"/>
    <w:rsid w:val="00970EBE"/>
    <w:rsid w:val="00971BEC"/>
    <w:rsid w:val="00971C49"/>
    <w:rsid w:val="009725BB"/>
    <w:rsid w:val="009773AC"/>
    <w:rsid w:val="0098236B"/>
    <w:rsid w:val="00982405"/>
    <w:rsid w:val="009837CA"/>
    <w:rsid w:val="00984580"/>
    <w:rsid w:val="00987FDD"/>
    <w:rsid w:val="009922E4"/>
    <w:rsid w:val="0099414D"/>
    <w:rsid w:val="00997C76"/>
    <w:rsid w:val="009A111B"/>
    <w:rsid w:val="009A713D"/>
    <w:rsid w:val="009A7342"/>
    <w:rsid w:val="009B1416"/>
    <w:rsid w:val="009B1F0F"/>
    <w:rsid w:val="009B20A7"/>
    <w:rsid w:val="009B4EF8"/>
    <w:rsid w:val="009B605E"/>
    <w:rsid w:val="009B73C1"/>
    <w:rsid w:val="009B7B0C"/>
    <w:rsid w:val="009C0E71"/>
    <w:rsid w:val="009C2DF1"/>
    <w:rsid w:val="009C3919"/>
    <w:rsid w:val="009C3E63"/>
    <w:rsid w:val="009C40A3"/>
    <w:rsid w:val="009D09C2"/>
    <w:rsid w:val="009D314D"/>
    <w:rsid w:val="009D3330"/>
    <w:rsid w:val="009D47D6"/>
    <w:rsid w:val="009E4F56"/>
    <w:rsid w:val="009E64B2"/>
    <w:rsid w:val="009E6D28"/>
    <w:rsid w:val="009E6ED6"/>
    <w:rsid w:val="009F1012"/>
    <w:rsid w:val="009F1F76"/>
    <w:rsid w:val="009F3D96"/>
    <w:rsid w:val="009F65A4"/>
    <w:rsid w:val="009F780F"/>
    <w:rsid w:val="00A00614"/>
    <w:rsid w:val="00A02A09"/>
    <w:rsid w:val="00A050F6"/>
    <w:rsid w:val="00A05DA1"/>
    <w:rsid w:val="00A069E2"/>
    <w:rsid w:val="00A07A4E"/>
    <w:rsid w:val="00A07F14"/>
    <w:rsid w:val="00A1074F"/>
    <w:rsid w:val="00A160A3"/>
    <w:rsid w:val="00A16BAC"/>
    <w:rsid w:val="00A20572"/>
    <w:rsid w:val="00A2177D"/>
    <w:rsid w:val="00A227B5"/>
    <w:rsid w:val="00A23CE5"/>
    <w:rsid w:val="00A25ED5"/>
    <w:rsid w:val="00A26829"/>
    <w:rsid w:val="00A27D55"/>
    <w:rsid w:val="00A32985"/>
    <w:rsid w:val="00A3471E"/>
    <w:rsid w:val="00A357F3"/>
    <w:rsid w:val="00A3606C"/>
    <w:rsid w:val="00A40E25"/>
    <w:rsid w:val="00A4199B"/>
    <w:rsid w:val="00A433F9"/>
    <w:rsid w:val="00A43CF9"/>
    <w:rsid w:val="00A46E06"/>
    <w:rsid w:val="00A5014F"/>
    <w:rsid w:val="00A50C26"/>
    <w:rsid w:val="00A52DD0"/>
    <w:rsid w:val="00A52FA7"/>
    <w:rsid w:val="00A64D2E"/>
    <w:rsid w:val="00A669D2"/>
    <w:rsid w:val="00A76580"/>
    <w:rsid w:val="00A8242A"/>
    <w:rsid w:val="00A82552"/>
    <w:rsid w:val="00A83E45"/>
    <w:rsid w:val="00A85D19"/>
    <w:rsid w:val="00A871A9"/>
    <w:rsid w:val="00A90690"/>
    <w:rsid w:val="00A90EE2"/>
    <w:rsid w:val="00A9543C"/>
    <w:rsid w:val="00A9613B"/>
    <w:rsid w:val="00A97503"/>
    <w:rsid w:val="00AA0369"/>
    <w:rsid w:val="00AA4995"/>
    <w:rsid w:val="00AA58F1"/>
    <w:rsid w:val="00AA7C98"/>
    <w:rsid w:val="00AB1E8B"/>
    <w:rsid w:val="00AB2319"/>
    <w:rsid w:val="00AB441C"/>
    <w:rsid w:val="00AB52E9"/>
    <w:rsid w:val="00AB79EB"/>
    <w:rsid w:val="00AC0601"/>
    <w:rsid w:val="00AC5520"/>
    <w:rsid w:val="00AD0055"/>
    <w:rsid w:val="00AD245F"/>
    <w:rsid w:val="00AD494C"/>
    <w:rsid w:val="00AD6F56"/>
    <w:rsid w:val="00AD73E6"/>
    <w:rsid w:val="00AD7462"/>
    <w:rsid w:val="00AD7713"/>
    <w:rsid w:val="00AE24A6"/>
    <w:rsid w:val="00AF1EBE"/>
    <w:rsid w:val="00AF6204"/>
    <w:rsid w:val="00B02A06"/>
    <w:rsid w:val="00B0569B"/>
    <w:rsid w:val="00B1037E"/>
    <w:rsid w:val="00B12072"/>
    <w:rsid w:val="00B15973"/>
    <w:rsid w:val="00B17C5F"/>
    <w:rsid w:val="00B24FAD"/>
    <w:rsid w:val="00B25B4C"/>
    <w:rsid w:val="00B26392"/>
    <w:rsid w:val="00B300D9"/>
    <w:rsid w:val="00B31060"/>
    <w:rsid w:val="00B41605"/>
    <w:rsid w:val="00B41A89"/>
    <w:rsid w:val="00B4249A"/>
    <w:rsid w:val="00B43239"/>
    <w:rsid w:val="00B465E4"/>
    <w:rsid w:val="00B476C9"/>
    <w:rsid w:val="00B502B8"/>
    <w:rsid w:val="00B5209B"/>
    <w:rsid w:val="00B53523"/>
    <w:rsid w:val="00B5391F"/>
    <w:rsid w:val="00B5501C"/>
    <w:rsid w:val="00B55AAE"/>
    <w:rsid w:val="00B62DFB"/>
    <w:rsid w:val="00B63981"/>
    <w:rsid w:val="00B66384"/>
    <w:rsid w:val="00B665B6"/>
    <w:rsid w:val="00B6671F"/>
    <w:rsid w:val="00B7140B"/>
    <w:rsid w:val="00B7500E"/>
    <w:rsid w:val="00B8293A"/>
    <w:rsid w:val="00B830FF"/>
    <w:rsid w:val="00B9017E"/>
    <w:rsid w:val="00B97F0A"/>
    <w:rsid w:val="00BA23EE"/>
    <w:rsid w:val="00BA3686"/>
    <w:rsid w:val="00BA4125"/>
    <w:rsid w:val="00BA7E2A"/>
    <w:rsid w:val="00BB35B4"/>
    <w:rsid w:val="00BB3DB4"/>
    <w:rsid w:val="00BB584D"/>
    <w:rsid w:val="00BB5971"/>
    <w:rsid w:val="00BC1B27"/>
    <w:rsid w:val="00BC1BD0"/>
    <w:rsid w:val="00BC1E7A"/>
    <w:rsid w:val="00BC4D33"/>
    <w:rsid w:val="00BC5DAD"/>
    <w:rsid w:val="00BD4EE1"/>
    <w:rsid w:val="00BD558D"/>
    <w:rsid w:val="00BD694C"/>
    <w:rsid w:val="00BD72E6"/>
    <w:rsid w:val="00BE1A97"/>
    <w:rsid w:val="00BE2B5B"/>
    <w:rsid w:val="00BE3A84"/>
    <w:rsid w:val="00BE3D89"/>
    <w:rsid w:val="00BE48EB"/>
    <w:rsid w:val="00BE50DE"/>
    <w:rsid w:val="00BE61F4"/>
    <w:rsid w:val="00BF09C3"/>
    <w:rsid w:val="00BF2BCB"/>
    <w:rsid w:val="00BF2D1E"/>
    <w:rsid w:val="00BF4380"/>
    <w:rsid w:val="00BF5B91"/>
    <w:rsid w:val="00C03B1D"/>
    <w:rsid w:val="00C03C65"/>
    <w:rsid w:val="00C0695C"/>
    <w:rsid w:val="00C07350"/>
    <w:rsid w:val="00C07967"/>
    <w:rsid w:val="00C17891"/>
    <w:rsid w:val="00C20628"/>
    <w:rsid w:val="00C21083"/>
    <w:rsid w:val="00C215E9"/>
    <w:rsid w:val="00C24C85"/>
    <w:rsid w:val="00C31EFA"/>
    <w:rsid w:val="00C32550"/>
    <w:rsid w:val="00C34888"/>
    <w:rsid w:val="00C34DE2"/>
    <w:rsid w:val="00C35800"/>
    <w:rsid w:val="00C40DA4"/>
    <w:rsid w:val="00C4130B"/>
    <w:rsid w:val="00C50A04"/>
    <w:rsid w:val="00C521B7"/>
    <w:rsid w:val="00C5586E"/>
    <w:rsid w:val="00C57243"/>
    <w:rsid w:val="00C575FC"/>
    <w:rsid w:val="00C61412"/>
    <w:rsid w:val="00C66BF9"/>
    <w:rsid w:val="00C66FDC"/>
    <w:rsid w:val="00C734C0"/>
    <w:rsid w:val="00C75C31"/>
    <w:rsid w:val="00C7633C"/>
    <w:rsid w:val="00C763DB"/>
    <w:rsid w:val="00C778E0"/>
    <w:rsid w:val="00C815AF"/>
    <w:rsid w:val="00C87D91"/>
    <w:rsid w:val="00C90FF1"/>
    <w:rsid w:val="00C91315"/>
    <w:rsid w:val="00C9357E"/>
    <w:rsid w:val="00C964C5"/>
    <w:rsid w:val="00C9777A"/>
    <w:rsid w:val="00CA14F7"/>
    <w:rsid w:val="00CA33EA"/>
    <w:rsid w:val="00CB0315"/>
    <w:rsid w:val="00CB0726"/>
    <w:rsid w:val="00CB114C"/>
    <w:rsid w:val="00CB5C45"/>
    <w:rsid w:val="00CB78BC"/>
    <w:rsid w:val="00CC07A2"/>
    <w:rsid w:val="00CC5A31"/>
    <w:rsid w:val="00CD0E37"/>
    <w:rsid w:val="00CD1EAD"/>
    <w:rsid w:val="00CD4CB5"/>
    <w:rsid w:val="00CE1EBF"/>
    <w:rsid w:val="00CE1FE0"/>
    <w:rsid w:val="00CE26E2"/>
    <w:rsid w:val="00CE3E09"/>
    <w:rsid w:val="00CE551F"/>
    <w:rsid w:val="00CF11D5"/>
    <w:rsid w:val="00CF32D4"/>
    <w:rsid w:val="00CF5595"/>
    <w:rsid w:val="00CF58F9"/>
    <w:rsid w:val="00CF5E16"/>
    <w:rsid w:val="00CF6692"/>
    <w:rsid w:val="00D026FF"/>
    <w:rsid w:val="00D1117E"/>
    <w:rsid w:val="00D11B37"/>
    <w:rsid w:val="00D11F5B"/>
    <w:rsid w:val="00D14D77"/>
    <w:rsid w:val="00D21841"/>
    <w:rsid w:val="00D2377A"/>
    <w:rsid w:val="00D25231"/>
    <w:rsid w:val="00D278BD"/>
    <w:rsid w:val="00D27B6E"/>
    <w:rsid w:val="00D324A7"/>
    <w:rsid w:val="00D3268E"/>
    <w:rsid w:val="00D3492C"/>
    <w:rsid w:val="00D35B62"/>
    <w:rsid w:val="00D37E54"/>
    <w:rsid w:val="00D423D7"/>
    <w:rsid w:val="00D42F68"/>
    <w:rsid w:val="00D43EC4"/>
    <w:rsid w:val="00D46D33"/>
    <w:rsid w:val="00D524B8"/>
    <w:rsid w:val="00D548C3"/>
    <w:rsid w:val="00D54EC4"/>
    <w:rsid w:val="00D56E8A"/>
    <w:rsid w:val="00D57290"/>
    <w:rsid w:val="00D60CFD"/>
    <w:rsid w:val="00D60DCB"/>
    <w:rsid w:val="00D61923"/>
    <w:rsid w:val="00D626E6"/>
    <w:rsid w:val="00D650F8"/>
    <w:rsid w:val="00D66068"/>
    <w:rsid w:val="00D671F2"/>
    <w:rsid w:val="00D703C9"/>
    <w:rsid w:val="00D7169A"/>
    <w:rsid w:val="00D71F95"/>
    <w:rsid w:val="00D747B5"/>
    <w:rsid w:val="00D764DB"/>
    <w:rsid w:val="00D7656C"/>
    <w:rsid w:val="00D80730"/>
    <w:rsid w:val="00D831B6"/>
    <w:rsid w:val="00D8452C"/>
    <w:rsid w:val="00D86876"/>
    <w:rsid w:val="00D8739F"/>
    <w:rsid w:val="00D90DB5"/>
    <w:rsid w:val="00D95428"/>
    <w:rsid w:val="00D972ED"/>
    <w:rsid w:val="00DA6366"/>
    <w:rsid w:val="00DB018A"/>
    <w:rsid w:val="00DB4601"/>
    <w:rsid w:val="00DB512C"/>
    <w:rsid w:val="00DB6E7A"/>
    <w:rsid w:val="00DB76B7"/>
    <w:rsid w:val="00DC1130"/>
    <w:rsid w:val="00DC4FF3"/>
    <w:rsid w:val="00DD281F"/>
    <w:rsid w:val="00DD37B8"/>
    <w:rsid w:val="00DE143F"/>
    <w:rsid w:val="00DE2564"/>
    <w:rsid w:val="00DE670E"/>
    <w:rsid w:val="00DF6EBD"/>
    <w:rsid w:val="00E05F6F"/>
    <w:rsid w:val="00E078C3"/>
    <w:rsid w:val="00E12AD9"/>
    <w:rsid w:val="00E13244"/>
    <w:rsid w:val="00E252AF"/>
    <w:rsid w:val="00E26A51"/>
    <w:rsid w:val="00E31A8A"/>
    <w:rsid w:val="00E35946"/>
    <w:rsid w:val="00E36808"/>
    <w:rsid w:val="00E4030A"/>
    <w:rsid w:val="00E42EAB"/>
    <w:rsid w:val="00E44F4C"/>
    <w:rsid w:val="00E45E9B"/>
    <w:rsid w:val="00E45F80"/>
    <w:rsid w:val="00E47EFA"/>
    <w:rsid w:val="00E52DF5"/>
    <w:rsid w:val="00E54BC8"/>
    <w:rsid w:val="00E60EBD"/>
    <w:rsid w:val="00E61FDD"/>
    <w:rsid w:val="00E627E2"/>
    <w:rsid w:val="00E62BFB"/>
    <w:rsid w:val="00E63495"/>
    <w:rsid w:val="00E63D1A"/>
    <w:rsid w:val="00E64888"/>
    <w:rsid w:val="00E65090"/>
    <w:rsid w:val="00E65DBE"/>
    <w:rsid w:val="00E668B0"/>
    <w:rsid w:val="00E70D75"/>
    <w:rsid w:val="00E717C8"/>
    <w:rsid w:val="00E7549D"/>
    <w:rsid w:val="00E755F4"/>
    <w:rsid w:val="00E76B50"/>
    <w:rsid w:val="00E80246"/>
    <w:rsid w:val="00E823EC"/>
    <w:rsid w:val="00E82C0F"/>
    <w:rsid w:val="00E84A34"/>
    <w:rsid w:val="00E86BF8"/>
    <w:rsid w:val="00E8771D"/>
    <w:rsid w:val="00E87EA1"/>
    <w:rsid w:val="00E9086B"/>
    <w:rsid w:val="00E911B2"/>
    <w:rsid w:val="00E929B3"/>
    <w:rsid w:val="00E93CFF"/>
    <w:rsid w:val="00E94C25"/>
    <w:rsid w:val="00E9521B"/>
    <w:rsid w:val="00EA35B2"/>
    <w:rsid w:val="00EA4A72"/>
    <w:rsid w:val="00EC00A5"/>
    <w:rsid w:val="00EC025B"/>
    <w:rsid w:val="00EC2B61"/>
    <w:rsid w:val="00EC4ECC"/>
    <w:rsid w:val="00EC5B9E"/>
    <w:rsid w:val="00EC5F50"/>
    <w:rsid w:val="00EC62DE"/>
    <w:rsid w:val="00ED5360"/>
    <w:rsid w:val="00EE2267"/>
    <w:rsid w:val="00EE6054"/>
    <w:rsid w:val="00EE764E"/>
    <w:rsid w:val="00EE7988"/>
    <w:rsid w:val="00EF010B"/>
    <w:rsid w:val="00EF0792"/>
    <w:rsid w:val="00EF4DFF"/>
    <w:rsid w:val="00F02154"/>
    <w:rsid w:val="00F0310D"/>
    <w:rsid w:val="00F07279"/>
    <w:rsid w:val="00F0789C"/>
    <w:rsid w:val="00F07E0E"/>
    <w:rsid w:val="00F13F6E"/>
    <w:rsid w:val="00F15F06"/>
    <w:rsid w:val="00F2027B"/>
    <w:rsid w:val="00F226C1"/>
    <w:rsid w:val="00F23EAC"/>
    <w:rsid w:val="00F26798"/>
    <w:rsid w:val="00F30E27"/>
    <w:rsid w:val="00F40713"/>
    <w:rsid w:val="00F459AB"/>
    <w:rsid w:val="00F470E0"/>
    <w:rsid w:val="00F50890"/>
    <w:rsid w:val="00F5095C"/>
    <w:rsid w:val="00F51FDB"/>
    <w:rsid w:val="00F562CC"/>
    <w:rsid w:val="00F57BA2"/>
    <w:rsid w:val="00F60DEA"/>
    <w:rsid w:val="00F637C8"/>
    <w:rsid w:val="00F6742D"/>
    <w:rsid w:val="00F70093"/>
    <w:rsid w:val="00F70CEF"/>
    <w:rsid w:val="00F71442"/>
    <w:rsid w:val="00F74808"/>
    <w:rsid w:val="00F90951"/>
    <w:rsid w:val="00F91E82"/>
    <w:rsid w:val="00FA4621"/>
    <w:rsid w:val="00FA6521"/>
    <w:rsid w:val="00FB1260"/>
    <w:rsid w:val="00FB33E1"/>
    <w:rsid w:val="00FB48AC"/>
    <w:rsid w:val="00FC2B34"/>
    <w:rsid w:val="00FC5933"/>
    <w:rsid w:val="00FC6899"/>
    <w:rsid w:val="00FD05FC"/>
    <w:rsid w:val="00FD1387"/>
    <w:rsid w:val="00FD3A5E"/>
    <w:rsid w:val="00FD549B"/>
    <w:rsid w:val="00FE2F8B"/>
    <w:rsid w:val="00FE407B"/>
    <w:rsid w:val="00FE407D"/>
    <w:rsid w:val="00FE4E98"/>
    <w:rsid w:val="00FE5D92"/>
    <w:rsid w:val="00FF157B"/>
    <w:rsid w:val="00FF2B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F02B"/>
  <w15:docId w15:val="{25444BD3-2B7B-4707-A7F4-8BCB3110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ind w:left="649" w:hanging="365"/>
    </w:pPr>
    <w:rPr>
      <w:rFonts w:ascii="Arial" w:eastAsia="Arial" w:hAnsi="Arial" w:cs="Arial"/>
      <w:color w:val="000000"/>
    </w:rPr>
  </w:style>
  <w:style w:type="paragraph" w:styleId="Nagwek1">
    <w:name w:val="heading 1"/>
    <w:next w:val="Normalny"/>
    <w:link w:val="Nagwek1Znak"/>
    <w:uiPriority w:val="9"/>
    <w:unhideWhenUsed/>
    <w:qFormat/>
    <w:pPr>
      <w:keepNext/>
      <w:keepLines/>
      <w:spacing w:after="0"/>
      <w:ind w:left="108"/>
      <w:jc w:val="center"/>
      <w:outlineLvl w:val="0"/>
    </w:pPr>
    <w:rPr>
      <w:rFonts w:ascii="Arial" w:eastAsia="Arial" w:hAnsi="Arial" w:cs="Arial"/>
      <w:color w:val="000000"/>
      <w:sz w:val="44"/>
    </w:rPr>
  </w:style>
  <w:style w:type="paragraph" w:styleId="Nagwek2">
    <w:name w:val="heading 2"/>
    <w:next w:val="Normalny"/>
    <w:link w:val="Nagwek2Znak"/>
    <w:uiPriority w:val="9"/>
    <w:unhideWhenUsed/>
    <w:qFormat/>
    <w:pPr>
      <w:keepNext/>
      <w:keepLines/>
      <w:spacing w:after="0"/>
      <w:ind w:left="106" w:hanging="10"/>
      <w:jc w:val="center"/>
      <w:outlineLvl w:val="1"/>
    </w:pPr>
    <w:rPr>
      <w:rFonts w:ascii="Arial" w:eastAsia="Arial" w:hAnsi="Arial" w:cs="Arial"/>
      <w:b/>
      <w:color w:val="000000"/>
      <w:sz w:val="32"/>
    </w:rPr>
  </w:style>
  <w:style w:type="paragraph" w:styleId="Nagwek3">
    <w:name w:val="heading 3"/>
    <w:next w:val="Normalny"/>
    <w:link w:val="Nagwek3Znak"/>
    <w:uiPriority w:val="9"/>
    <w:unhideWhenUsed/>
    <w:qFormat/>
    <w:pPr>
      <w:keepNext/>
      <w:keepLines/>
      <w:spacing w:after="177"/>
      <w:ind w:left="106" w:hanging="10"/>
      <w:jc w:val="center"/>
      <w:outlineLvl w:val="2"/>
    </w:pPr>
    <w:rPr>
      <w:rFonts w:ascii="Arial" w:eastAsia="Arial" w:hAnsi="Arial" w:cs="Arial"/>
      <w:b/>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Arial" w:eastAsia="Arial" w:hAnsi="Arial" w:cs="Arial"/>
      <w:b/>
      <w:color w:val="000000"/>
      <w:sz w:val="22"/>
    </w:rPr>
  </w:style>
  <w:style w:type="character" w:customStyle="1" w:styleId="Nagwek2Znak">
    <w:name w:val="Nagłówek 2 Znak"/>
    <w:link w:val="Nagwek2"/>
    <w:rPr>
      <w:rFonts w:ascii="Arial" w:eastAsia="Arial" w:hAnsi="Arial" w:cs="Arial"/>
      <w:b/>
      <w:color w:val="000000"/>
      <w:sz w:val="32"/>
    </w:rPr>
  </w:style>
  <w:style w:type="character" w:customStyle="1" w:styleId="Nagwek1Znak">
    <w:name w:val="Nagłówek 1 Znak"/>
    <w:link w:val="Nagwek1"/>
    <w:rPr>
      <w:rFonts w:ascii="Arial" w:eastAsia="Arial" w:hAnsi="Arial" w:cs="Arial"/>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430E0D"/>
    <w:pPr>
      <w:ind w:left="720"/>
      <w:contextualSpacing/>
    </w:pPr>
  </w:style>
  <w:style w:type="paragraph" w:styleId="Tekstdymka">
    <w:name w:val="Balloon Text"/>
    <w:basedOn w:val="Normalny"/>
    <w:link w:val="TekstdymkaZnak"/>
    <w:uiPriority w:val="99"/>
    <w:semiHidden/>
    <w:unhideWhenUsed/>
    <w:rsid w:val="00B465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65E4"/>
    <w:rPr>
      <w:rFonts w:ascii="Segoe UI" w:eastAsia="Arial" w:hAnsi="Segoe UI" w:cs="Segoe UI"/>
      <w:color w:val="000000"/>
      <w:sz w:val="18"/>
      <w:szCs w:val="18"/>
    </w:rPr>
  </w:style>
  <w:style w:type="paragraph" w:styleId="Tekstprzypisukocowego">
    <w:name w:val="endnote text"/>
    <w:basedOn w:val="Normalny"/>
    <w:link w:val="TekstprzypisukocowegoZnak"/>
    <w:uiPriority w:val="99"/>
    <w:semiHidden/>
    <w:unhideWhenUsed/>
    <w:rsid w:val="006D4F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4FE8"/>
    <w:rPr>
      <w:rFonts w:ascii="Arial" w:eastAsia="Arial" w:hAnsi="Arial" w:cs="Arial"/>
      <w:color w:val="000000"/>
      <w:sz w:val="20"/>
      <w:szCs w:val="20"/>
    </w:rPr>
  </w:style>
  <w:style w:type="character" w:styleId="Odwoanieprzypisukocowego">
    <w:name w:val="endnote reference"/>
    <w:basedOn w:val="Domylnaczcionkaakapitu"/>
    <w:uiPriority w:val="99"/>
    <w:semiHidden/>
    <w:unhideWhenUsed/>
    <w:rsid w:val="006D4F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5BF7E-3A1F-40C1-A170-C8CC83BA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27</Pages>
  <Words>8709</Words>
  <Characters>52258</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Bartosik</dc:creator>
  <cp:keywords/>
  <cp:lastModifiedBy>Agata Osińska</cp:lastModifiedBy>
  <cp:revision>23</cp:revision>
  <cp:lastPrinted>2025-06-17T07:57:00Z</cp:lastPrinted>
  <dcterms:created xsi:type="dcterms:W3CDTF">2025-06-16T08:28:00Z</dcterms:created>
  <dcterms:modified xsi:type="dcterms:W3CDTF">2025-06-17T08:08:00Z</dcterms:modified>
</cp:coreProperties>
</file>