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90E0" w14:textId="77777777" w:rsidR="00D031A4" w:rsidRPr="00942939" w:rsidRDefault="00D031A4" w:rsidP="00D031A4">
      <w:pPr>
        <w:pStyle w:val="Tytu"/>
        <w:rPr>
          <w:rFonts w:ascii="Arial" w:hAnsi="Arial" w:cs="Arial"/>
          <w:b/>
          <w:bCs/>
          <w:sz w:val="24"/>
          <w:szCs w:val="24"/>
        </w:rPr>
      </w:pPr>
      <w:r w:rsidRPr="00942939">
        <w:rPr>
          <w:rFonts w:ascii="Arial" w:hAnsi="Arial" w:cs="Arial"/>
          <w:b/>
          <w:bCs/>
          <w:sz w:val="24"/>
          <w:szCs w:val="24"/>
        </w:rPr>
        <w:t>WAŻNA INFORMACJA DLA INSTYTUCJI SZKOLENIOWYCH</w:t>
      </w:r>
    </w:p>
    <w:p w14:paraId="683CDCB4" w14:textId="7CFA8375" w:rsidR="00D031A4" w:rsidRPr="00D031A4" w:rsidRDefault="00D031A4" w:rsidP="00D031A4">
      <w:pPr>
        <w:shd w:val="clear" w:color="auto" w:fill="FFFFFF"/>
        <w:spacing w:before="240" w:after="0" w:line="360" w:lineRule="auto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 dniu 20 marca 2025 r. Sejm uchwalił ustawę o rynku pracy i służbach zatrudnienia (</w:t>
      </w:r>
      <w:hyperlink r:id="rId5" w:tgtFrame="_blank" w:tooltip="Otwiera w nowej karcie" w:history="1">
        <w:r w:rsidRPr="00D031A4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Dz.</w:t>
        </w:r>
        <w:r w:rsidR="00E06B47" w:rsidRPr="00D7050D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 </w:t>
        </w:r>
        <w:r w:rsidRPr="00D031A4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U. 2025, poz. 620</w:t>
        </w:r>
      </w:hyperlink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), która wprowadza ważne zmiany dla instytucji szkoleniowych.</w:t>
      </w:r>
    </w:p>
    <w:p w14:paraId="01EBE4D9" w14:textId="56317B3F" w:rsidR="00D031A4" w:rsidRPr="00D031A4" w:rsidRDefault="00D031A4" w:rsidP="00D27036">
      <w:pPr>
        <w:shd w:val="clear" w:color="auto" w:fill="FFFFFF"/>
        <w:spacing w:before="240" w:after="0" w:line="360" w:lineRule="auto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Zgodnie z art. 106 tej ustawy, szkolenia dla bezrobotnych i poszukujących </w:t>
      </w:r>
      <w:r w:rsidR="00A271F4"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pracy, finansowane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ze środków Funduszu Pracy, realizują podmioty wpisane do rejestru, o</w:t>
      </w:r>
      <w:r w:rsidR="00A271F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którym mowa w art. 6 ust. 1 pkt 8 ustawy z dnia 9 listopada 2000 r. o utworzeniu Polskiej Agencji Rozwoju Przedsiębiorczości, w zakresie świadczenia usług szkoleniowych, czyli do</w:t>
      </w:r>
      <w:r w:rsidRPr="00D031A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Bazy Usług Rozwojowych (BUR)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. Ponadto, szkolenia finansowane ze środków Krajowego Funduszu Szkoleniowego na podstawie art. 128 ust. 2 będą również realizować jedynie podmioty wpisane do BUR.</w:t>
      </w:r>
    </w:p>
    <w:p w14:paraId="50670E57" w14:textId="580638E4" w:rsidR="004F508E" w:rsidRDefault="00D031A4" w:rsidP="003157DE">
      <w:pPr>
        <w:shd w:val="clear" w:color="auto" w:fill="FFFFFF"/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D031A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Wyżej wskazane przepisy wchodzą w życie 1 stycznia 2026 </w:t>
      </w:r>
      <w:r w:rsidR="004F508E" w:rsidRPr="00D031A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r.</w:t>
      </w:r>
    </w:p>
    <w:p w14:paraId="51B70B2F" w14:textId="743381DF" w:rsidR="00D031A4" w:rsidRPr="00D031A4" w:rsidRDefault="00D031A4" w:rsidP="00D031A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Natomiast do końca 2025 r. będzie jeszcze funkcjonał Rejestr Instytucji Szkoleniowych (RIS). Czas</w:t>
      </w:r>
      <w:r w:rsidR="009A0AB2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, 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który pozostał do wejścia w życie ww. przepisów będzie stanowił tzw. okres przejściowy na wpisanie się do BUR podmiotów chcących realizować dalej usługi szkoleniowe na zlecenie urzędów pracy, a wcześniej podjęcie działań mających na celu spełnienie przez firmy odpowiednich warunków do uzyskania wpisu do BUR, między innymi uzyskania określonych certyfikatów lub dokumentów potwierdzającego akredytację. Należy jednocześnie zaznaczyć,</w:t>
      </w:r>
      <w:r w:rsidR="003157DE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że od 1</w:t>
      </w:r>
      <w:r w:rsidR="003157DE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stycznia 2026 roku w BUR będą mogły znaleźć się wyłącznie podmioty, które spełniają wymogi określone w</w:t>
      </w:r>
      <w:r w:rsidR="00F17DB5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rozporządzeniu Ministra Funduszy i Polityki Regionalnej z dnia 28 lipca 2023 r. w</w:t>
      </w:r>
      <w:r w:rsidR="00E14D8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sprawie rejestru podmiotów świadczących usługi rozwojowe. Należy zaznaczyć,</w:t>
      </w:r>
      <w:r w:rsidR="00E14D8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że </w:t>
      </w:r>
      <w:r w:rsidRPr="00D031A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 nastąpi automatyczne</w:t>
      </w:r>
      <w:r w:rsidR="003157DE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D031A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przepisanie</w:t>
      </w:r>
      <w:r w:rsidR="003157DE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do</w:t>
      </w:r>
      <w:r w:rsidR="003157DE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BUR instytucji, które obecnie są wpisane do RIS.</w:t>
      </w:r>
    </w:p>
    <w:p w14:paraId="7634E64F" w14:textId="23A414B9" w:rsidR="00D031A4" w:rsidRPr="00D031A4" w:rsidRDefault="00D031A4" w:rsidP="006026B5">
      <w:pPr>
        <w:shd w:val="clear" w:color="auto" w:fill="FFFFFF"/>
        <w:spacing w:before="240" w:after="0" w:line="360" w:lineRule="auto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Wszystkie potrzebne informacje na temat możliwości uzyskania wpisu do BUR znajdują się na stronie internetowej </w:t>
      </w:r>
      <w:hyperlink r:id="rId6" w:tgtFrame="_blank" w:tooltip="Otwiera w nowej karcie" w:history="1">
        <w:r w:rsidRPr="00D031A4">
          <w:rPr>
            <w:rFonts w:ascii="Arial" w:eastAsia="Times New Roman" w:hAnsi="Arial" w:cs="Arial"/>
            <w:color w:val="0052A5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https://uslugirozwojowe.parp.gov.pl/</w:t>
        </w:r>
      </w:hyperlink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w zakładce strefa dla dostawców usług. We wskazanym miejscu można znaleźć także bazę pytań i</w:t>
      </w:r>
      <w:r w:rsidR="00F17DB5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odpowiedzi, jak również numery kontaktowe na infolinię PARP czy telefoniczny dyżur eksperta BUR.</w:t>
      </w:r>
    </w:p>
    <w:p w14:paraId="66746C8B" w14:textId="77777777" w:rsidR="00D031A4" w:rsidRPr="00D031A4" w:rsidRDefault="00D031A4" w:rsidP="00E06B4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360" w:lineRule="auto"/>
        <w:ind w:left="284" w:hanging="284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Infolinia PARP: 801 332 202 lub 22 574 07 07 (czynna w dni robocze od 8:30 do 16:30),</w:t>
      </w:r>
    </w:p>
    <w:p w14:paraId="1B74F67A" w14:textId="77777777" w:rsidR="00D031A4" w:rsidRPr="00D031A4" w:rsidRDefault="00D031A4" w:rsidP="00E06B4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e-mail: </w:t>
      </w:r>
      <w:hyperlink r:id="rId7" w:history="1">
        <w:r w:rsidRPr="00D031A4">
          <w:rPr>
            <w:rFonts w:ascii="Arial" w:eastAsia="Times New Roman" w:hAnsi="Arial" w:cs="Arial"/>
            <w:color w:val="0052A5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info_uslugirozwojowe@parp.gov.pl</w:t>
        </w:r>
      </w:hyperlink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,</w:t>
      </w:r>
    </w:p>
    <w:p w14:paraId="712061F6" w14:textId="77777777" w:rsidR="00D031A4" w:rsidRPr="00D031A4" w:rsidRDefault="00D031A4" w:rsidP="00E06B4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telefoniczny dyżur eksperta BUR – jest czynny w każdą środę, w godz. 11:00 – 13:00,</w:t>
      </w:r>
    </w:p>
    <w:p w14:paraId="29AF8353" w14:textId="272FF43D" w:rsidR="005C28A2" w:rsidRPr="00F3587A" w:rsidRDefault="00D031A4" w:rsidP="00F3587A">
      <w:pPr>
        <w:shd w:val="clear" w:color="auto" w:fill="FFFFFF"/>
        <w:spacing w:after="240" w:line="360" w:lineRule="auto"/>
        <w:textAlignment w:val="baseline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D031A4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pod numerem infolinii: 801 332 202 lub 22 574 07 07 (proszę wybrać 5, a następnie 3).</w:t>
      </w:r>
    </w:p>
    <w:sectPr w:rsidR="005C28A2" w:rsidRPr="00F3587A" w:rsidSect="00E06B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30B4"/>
    <w:multiLevelType w:val="multilevel"/>
    <w:tmpl w:val="4690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017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A4"/>
    <w:rsid w:val="003157DE"/>
    <w:rsid w:val="004F508E"/>
    <w:rsid w:val="005335FA"/>
    <w:rsid w:val="005C28A2"/>
    <w:rsid w:val="006026B5"/>
    <w:rsid w:val="0061586F"/>
    <w:rsid w:val="00670903"/>
    <w:rsid w:val="007329B4"/>
    <w:rsid w:val="008533A0"/>
    <w:rsid w:val="008915D2"/>
    <w:rsid w:val="00942939"/>
    <w:rsid w:val="009A0AB2"/>
    <w:rsid w:val="00A271F4"/>
    <w:rsid w:val="00B06DDD"/>
    <w:rsid w:val="00BF2981"/>
    <w:rsid w:val="00C814AA"/>
    <w:rsid w:val="00D031A4"/>
    <w:rsid w:val="00D27036"/>
    <w:rsid w:val="00D7050D"/>
    <w:rsid w:val="00E06B47"/>
    <w:rsid w:val="00E14D80"/>
    <w:rsid w:val="00F02401"/>
    <w:rsid w:val="00F17DB5"/>
    <w:rsid w:val="00F3587A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6326"/>
  <w15:chartTrackingRefBased/>
  <w15:docId w15:val="{C3EADA03-927E-4D90-BAB1-E5EAC2AE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3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1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1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1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1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1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1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_uslugirozwojowe@par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rozwojowe.parp.gov.pl/" TargetMode="External"/><Relationship Id="rId5" Type="http://schemas.openxmlformats.org/officeDocument/2006/relationships/hyperlink" Target="https://dziennikustaw.gov.pl/D20250000620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2</cp:revision>
  <cp:lastPrinted>2025-05-26T13:16:00Z</cp:lastPrinted>
  <dcterms:created xsi:type="dcterms:W3CDTF">2025-06-02T09:01:00Z</dcterms:created>
  <dcterms:modified xsi:type="dcterms:W3CDTF">2025-06-02T09:01:00Z</dcterms:modified>
</cp:coreProperties>
</file>